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E75EBC" w:rsidRDefault="00E75EBC" w14:paraId="01CE74BF" w14:textId="77777777">
      <w:pPr>
        <w:widowControl w:val="0"/>
        <w:spacing w:line="276" w:lineRule="auto"/>
        <w:rPr>
          <w:rFonts w:ascii="Arial" w:hAnsi="Arial" w:eastAsia="Arial" w:cs="Arial"/>
          <w:color w:val="000000"/>
          <w:sz w:val="22"/>
          <w:szCs w:val="22"/>
        </w:rPr>
      </w:pPr>
    </w:p>
    <w:tbl>
      <w:tblPr>
        <w:tblStyle w:val="a"/>
        <w:tblW w:w="147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681"/>
        <w:gridCol w:w="2126"/>
        <w:gridCol w:w="8935"/>
      </w:tblGrid>
      <w:tr w:rsidR="00E75EBC" w:rsidTr="163FA77E" w14:paraId="7B39EF10" w14:textId="77777777">
        <w:trPr>
          <w:trHeight w:val="680"/>
        </w:trPr>
        <w:tc>
          <w:tcPr>
            <w:tcW w:w="14742" w:type="dxa"/>
            <w:gridSpan w:val="3"/>
            <w:shd w:val="clear" w:color="auto" w:fill="B4C6E7" w:themeFill="accent1" w:themeFillTint="66"/>
            <w:tcMar>
              <w:top w:w="40" w:type="dxa"/>
              <w:left w:w="60" w:type="dxa"/>
              <w:bottom w:w="40" w:type="dxa"/>
              <w:right w:w="60" w:type="dxa"/>
            </w:tcMar>
            <w:vAlign w:val="center"/>
          </w:tcPr>
          <w:p w:rsidR="00E75EBC" w:rsidRDefault="00A04069" w14:paraId="686163AE" w14:textId="359B73C1">
            <w:pPr>
              <w:jc w:val="center"/>
              <w:rPr>
                <w:rFonts w:ascii="Tahoma" w:hAnsi="Tahoma" w:eastAsia="Tahoma" w:cs="Tahoma"/>
                <w:b/>
                <w:sz w:val="22"/>
                <w:szCs w:val="22"/>
              </w:rPr>
            </w:pPr>
            <w:r>
              <w:rPr>
                <w:rFonts w:ascii="Tahoma" w:hAnsi="Tahoma" w:eastAsia="Tahoma" w:cs="Tahoma"/>
                <w:b/>
                <w:sz w:val="40"/>
                <w:szCs w:val="40"/>
              </w:rPr>
              <w:t>ENVIRONMENTAL RISK ASSESSMENT</w:t>
            </w:r>
          </w:p>
        </w:tc>
      </w:tr>
      <w:tr w:rsidR="00E75EBC" w:rsidTr="163FA77E" w14:paraId="085B71AD" w14:textId="77777777">
        <w:trPr>
          <w:trHeight w:val="329"/>
        </w:trPr>
        <w:tc>
          <w:tcPr>
            <w:tcW w:w="3681" w:type="dxa"/>
            <w:vMerge w:val="restart"/>
            <w:shd w:val="clear" w:color="auto" w:fill="auto"/>
            <w:tcMar>
              <w:top w:w="40" w:type="dxa"/>
              <w:left w:w="60" w:type="dxa"/>
              <w:bottom w:w="40" w:type="dxa"/>
              <w:right w:w="60" w:type="dxa"/>
            </w:tcMar>
          </w:tcPr>
          <w:p w:rsidR="00E75EBC" w:rsidRDefault="00015F5C" w14:paraId="78953C62" w14:textId="4C6EDF84">
            <w:pPr>
              <w:rPr>
                <w:rFonts w:ascii="Tahoma" w:hAnsi="Tahoma" w:eastAsia="Tahoma" w:cs="Tahoma"/>
                <w:b/>
                <w:sz w:val="22"/>
                <w:szCs w:val="22"/>
              </w:rPr>
            </w:pPr>
            <w:r w:rsidRPr="003C3CA1">
              <w:rPr>
                <w:rFonts w:ascii="Tahoma" w:hAnsi="Tahoma" w:eastAsia="Tahoma" w:cs="Tahoma"/>
                <w:b/>
                <w:noProof/>
                <w:sz w:val="28"/>
                <w:szCs w:val="28"/>
                <w:highlight w:val="green"/>
              </w:rPr>
              <w:drawing>
                <wp:anchor distT="0" distB="0" distL="114300" distR="114300" simplePos="0" relativeHeight="251660288" behindDoc="0" locked="0" layoutInCell="1" allowOverlap="1" wp14:anchorId="54819E59" wp14:editId="159FAB2D">
                  <wp:simplePos x="0" y="0"/>
                  <wp:positionH relativeFrom="column">
                    <wp:posOffset>42288</wp:posOffset>
                  </wp:positionH>
                  <wp:positionV relativeFrom="paragraph">
                    <wp:posOffset>306029</wp:posOffset>
                  </wp:positionV>
                  <wp:extent cx="2237362" cy="2237362"/>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mmer Trail Series Half Marathon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37362" cy="2237362"/>
                          </a:xfrm>
                          <a:prstGeom prst="rect">
                            <a:avLst/>
                          </a:prstGeom>
                        </pic:spPr>
                      </pic:pic>
                    </a:graphicData>
                  </a:graphic>
                  <wp14:sizeRelH relativeFrom="page">
                    <wp14:pctWidth>0</wp14:pctWidth>
                  </wp14:sizeRelH>
                  <wp14:sizeRelV relativeFrom="page">
                    <wp14:pctHeight>0</wp14:pctHeight>
                  </wp14:sizeRelV>
                </wp:anchor>
              </w:drawing>
            </w:r>
          </w:p>
        </w:tc>
        <w:tc>
          <w:tcPr>
            <w:tcW w:w="2126" w:type="dxa"/>
            <w:shd w:val="clear" w:color="auto" w:fill="auto"/>
            <w:tcMar>
              <w:top w:w="40" w:type="dxa"/>
              <w:left w:w="60" w:type="dxa"/>
              <w:bottom w:w="40" w:type="dxa"/>
              <w:right w:w="60" w:type="dxa"/>
            </w:tcMar>
            <w:vAlign w:val="center"/>
          </w:tcPr>
          <w:p w:rsidR="00E75EBC" w:rsidRDefault="00A04069" w14:paraId="103A7A4F" w14:textId="77777777">
            <w:pPr>
              <w:rPr>
                <w:rFonts w:ascii="Tahoma" w:hAnsi="Tahoma" w:eastAsia="Tahoma" w:cs="Tahoma"/>
                <w:b/>
                <w:sz w:val="22"/>
                <w:szCs w:val="22"/>
              </w:rPr>
            </w:pPr>
            <w:r>
              <w:rPr>
                <w:rFonts w:ascii="Tahoma" w:hAnsi="Tahoma" w:eastAsia="Tahoma" w:cs="Tahoma"/>
                <w:b/>
                <w:sz w:val="21"/>
                <w:szCs w:val="21"/>
              </w:rPr>
              <w:t>EVENT NAME</w:t>
            </w:r>
          </w:p>
        </w:tc>
        <w:tc>
          <w:tcPr>
            <w:tcW w:w="8935" w:type="dxa"/>
            <w:shd w:val="clear" w:color="auto" w:fill="auto"/>
            <w:tcMar/>
            <w:vAlign w:val="center"/>
          </w:tcPr>
          <w:p w:rsidR="00E75EBC" w:rsidRDefault="00015F5C" w14:paraId="2E72E22C" w14:textId="477C35C3">
            <w:pPr>
              <w:ind w:left="39"/>
              <w:rPr>
                <w:rFonts w:ascii="Tahoma" w:hAnsi="Tahoma" w:eastAsia="Tahoma" w:cs="Tahoma"/>
                <w:sz w:val="22"/>
                <w:szCs w:val="22"/>
              </w:rPr>
            </w:pPr>
            <w:r>
              <w:rPr>
                <w:rFonts w:ascii="Tahoma" w:hAnsi="Tahoma" w:eastAsia="Tahoma" w:cs="Tahoma"/>
                <w:sz w:val="21"/>
                <w:szCs w:val="21"/>
              </w:rPr>
              <w:t>Summer Trail Series by Ultra X</w:t>
            </w:r>
          </w:p>
        </w:tc>
      </w:tr>
      <w:tr w:rsidR="00015F5C" w:rsidTr="163FA77E" w14:paraId="6AEDBF2E" w14:textId="77777777">
        <w:trPr>
          <w:trHeight w:val="329"/>
        </w:trPr>
        <w:tc>
          <w:tcPr>
            <w:tcW w:w="3681" w:type="dxa"/>
            <w:vMerge/>
            <w:tcMar>
              <w:top w:w="40" w:type="dxa"/>
              <w:left w:w="60" w:type="dxa"/>
              <w:bottom w:w="40" w:type="dxa"/>
              <w:right w:w="60" w:type="dxa"/>
            </w:tcMar>
          </w:tcPr>
          <w:p w:rsidR="00015F5C" w:rsidP="00015F5C" w:rsidRDefault="00015F5C" w14:paraId="3724BC76" w14:textId="77777777">
            <w:pPr>
              <w:widowControl w:val="0"/>
              <w:spacing w:line="276" w:lineRule="auto"/>
              <w:rPr>
                <w:rFonts w:ascii="Tahoma" w:hAnsi="Tahoma" w:eastAsia="Tahoma" w:cs="Tahoma"/>
                <w:sz w:val="22"/>
                <w:szCs w:val="22"/>
              </w:rPr>
            </w:pPr>
          </w:p>
        </w:tc>
        <w:tc>
          <w:tcPr>
            <w:tcW w:w="2126" w:type="dxa"/>
            <w:shd w:val="clear" w:color="auto" w:fill="auto"/>
            <w:tcMar>
              <w:top w:w="40" w:type="dxa"/>
              <w:left w:w="60" w:type="dxa"/>
              <w:bottom w:w="40" w:type="dxa"/>
              <w:right w:w="60" w:type="dxa"/>
            </w:tcMar>
            <w:vAlign w:val="center"/>
          </w:tcPr>
          <w:p w:rsidR="00015F5C" w:rsidP="00015F5C" w:rsidRDefault="00015F5C" w14:paraId="175EC0B4" w14:textId="77777777">
            <w:pPr>
              <w:rPr>
                <w:rFonts w:ascii="Tahoma" w:hAnsi="Tahoma" w:eastAsia="Tahoma" w:cs="Tahoma"/>
                <w:b/>
                <w:sz w:val="21"/>
                <w:szCs w:val="21"/>
              </w:rPr>
            </w:pPr>
            <w:r>
              <w:rPr>
                <w:rFonts w:ascii="Tahoma" w:hAnsi="Tahoma" w:eastAsia="Tahoma" w:cs="Tahoma"/>
                <w:b/>
                <w:sz w:val="21"/>
                <w:szCs w:val="21"/>
              </w:rPr>
              <w:t>DATE</w:t>
            </w:r>
          </w:p>
        </w:tc>
        <w:tc>
          <w:tcPr>
            <w:tcW w:w="8935" w:type="dxa"/>
            <w:shd w:val="clear" w:color="auto" w:fill="auto"/>
            <w:tcMar/>
            <w:vAlign w:val="center"/>
          </w:tcPr>
          <w:p w:rsidR="00015F5C" w:rsidP="3311CA5A" w:rsidRDefault="00015F5C" w14:paraId="291377F5" w14:textId="28E30329">
            <w:pPr>
              <w:ind w:left="39"/>
              <w:rPr>
                <w:rFonts w:ascii="Tahoma" w:hAnsi="Tahoma" w:eastAsia="Tahoma" w:cs="Tahoma"/>
                <w:b w:val="1"/>
                <w:bCs w:val="1"/>
                <w:sz w:val="21"/>
                <w:szCs w:val="21"/>
              </w:rPr>
            </w:pPr>
            <w:r w:rsidRPr="3311CA5A" w:rsidR="00015F5C">
              <w:rPr>
                <w:rFonts w:ascii="Tahoma" w:hAnsi="Tahoma" w:eastAsia="Tahoma" w:cs="Tahoma"/>
                <w:sz w:val="21"/>
                <w:szCs w:val="21"/>
              </w:rPr>
              <w:t xml:space="preserve">Saturday </w:t>
            </w:r>
            <w:r w:rsidRPr="3311CA5A" w:rsidR="55468C63">
              <w:rPr>
                <w:rFonts w:ascii="Tahoma" w:hAnsi="Tahoma" w:eastAsia="Tahoma" w:cs="Tahoma"/>
                <w:sz w:val="21"/>
                <w:szCs w:val="21"/>
              </w:rPr>
              <w:t>15</w:t>
            </w:r>
            <w:r w:rsidRPr="3311CA5A" w:rsidR="00015F5C">
              <w:rPr>
                <w:rFonts w:ascii="Tahoma" w:hAnsi="Tahoma" w:eastAsia="Tahoma" w:cs="Tahoma"/>
                <w:sz w:val="21"/>
                <w:szCs w:val="21"/>
              </w:rPr>
              <w:t>th July 202</w:t>
            </w:r>
            <w:r w:rsidRPr="3311CA5A" w:rsidR="698897BB">
              <w:rPr>
                <w:rFonts w:ascii="Tahoma" w:hAnsi="Tahoma" w:eastAsia="Tahoma" w:cs="Tahoma"/>
                <w:sz w:val="21"/>
                <w:szCs w:val="21"/>
              </w:rPr>
              <w:t>3</w:t>
            </w:r>
          </w:p>
        </w:tc>
      </w:tr>
      <w:tr w:rsidR="00015F5C" w:rsidTr="163FA77E" w14:paraId="4E93DE92" w14:textId="77777777">
        <w:trPr>
          <w:trHeight w:val="21"/>
        </w:trPr>
        <w:tc>
          <w:tcPr>
            <w:tcW w:w="3681" w:type="dxa"/>
            <w:vMerge/>
            <w:tcMar>
              <w:top w:w="40" w:type="dxa"/>
              <w:left w:w="60" w:type="dxa"/>
              <w:bottom w:w="40" w:type="dxa"/>
              <w:right w:w="60" w:type="dxa"/>
            </w:tcMar>
          </w:tcPr>
          <w:p w:rsidR="00015F5C" w:rsidP="00015F5C" w:rsidRDefault="00015F5C" w14:paraId="3DCC24FF" w14:textId="77777777">
            <w:pPr>
              <w:widowControl w:val="0"/>
              <w:spacing w:line="276" w:lineRule="auto"/>
              <w:rPr>
                <w:rFonts w:ascii="Tahoma" w:hAnsi="Tahoma" w:eastAsia="Tahoma" w:cs="Tahoma"/>
                <w:b/>
                <w:sz w:val="21"/>
                <w:szCs w:val="21"/>
              </w:rPr>
            </w:pPr>
          </w:p>
        </w:tc>
        <w:tc>
          <w:tcPr>
            <w:tcW w:w="2126" w:type="dxa"/>
            <w:shd w:val="clear" w:color="auto" w:fill="auto"/>
            <w:tcMar>
              <w:top w:w="40" w:type="dxa"/>
              <w:left w:w="60" w:type="dxa"/>
              <w:bottom w:w="40" w:type="dxa"/>
              <w:right w:w="60" w:type="dxa"/>
            </w:tcMar>
            <w:vAlign w:val="center"/>
          </w:tcPr>
          <w:p w:rsidR="00015F5C" w:rsidP="00015F5C" w:rsidRDefault="00015F5C" w14:paraId="5BB42A05" w14:textId="77777777">
            <w:pPr>
              <w:rPr>
                <w:rFonts w:ascii="Tahoma" w:hAnsi="Tahoma" w:eastAsia="Tahoma" w:cs="Tahoma"/>
                <w:b/>
                <w:sz w:val="21"/>
                <w:szCs w:val="21"/>
              </w:rPr>
            </w:pPr>
            <w:r>
              <w:rPr>
                <w:rFonts w:ascii="Tahoma" w:hAnsi="Tahoma" w:eastAsia="Tahoma" w:cs="Tahoma"/>
                <w:b/>
                <w:sz w:val="21"/>
                <w:szCs w:val="21"/>
              </w:rPr>
              <w:t>LOCATION</w:t>
            </w:r>
          </w:p>
        </w:tc>
        <w:tc>
          <w:tcPr>
            <w:tcW w:w="8935" w:type="dxa"/>
            <w:shd w:val="clear" w:color="auto" w:fill="auto"/>
            <w:tcMar/>
            <w:vAlign w:val="center"/>
          </w:tcPr>
          <w:p w:rsidR="00015F5C" w:rsidP="00015F5C" w:rsidRDefault="00015F5C" w14:paraId="29BCE46C" w14:textId="3565AC94">
            <w:pPr>
              <w:ind w:left="39"/>
              <w:rPr>
                <w:rFonts w:ascii="Tahoma" w:hAnsi="Tahoma" w:eastAsia="Tahoma" w:cs="Tahoma"/>
                <w:b/>
                <w:sz w:val="21"/>
                <w:szCs w:val="21"/>
              </w:rPr>
            </w:pPr>
            <w:r>
              <w:rPr>
                <w:rFonts w:ascii="Tahoma" w:hAnsi="Tahoma" w:eastAsia="Tahoma" w:cs="Tahoma"/>
                <w:sz w:val="21"/>
                <w:szCs w:val="21"/>
              </w:rPr>
              <w:t>Calder Valley Area of West Yorkshire, partially along the Pennine Way</w:t>
            </w:r>
          </w:p>
        </w:tc>
      </w:tr>
      <w:tr w:rsidR="00015F5C" w:rsidTr="163FA77E" w14:paraId="3D6F4397" w14:textId="77777777">
        <w:trPr>
          <w:trHeight w:val="21"/>
        </w:trPr>
        <w:tc>
          <w:tcPr>
            <w:tcW w:w="3681" w:type="dxa"/>
            <w:vMerge/>
            <w:tcMar>
              <w:top w:w="40" w:type="dxa"/>
              <w:left w:w="60" w:type="dxa"/>
              <w:bottom w:w="40" w:type="dxa"/>
              <w:right w:w="60" w:type="dxa"/>
            </w:tcMar>
          </w:tcPr>
          <w:p w:rsidR="00015F5C" w:rsidP="00015F5C" w:rsidRDefault="00015F5C" w14:paraId="19CE70FE" w14:textId="77777777">
            <w:pPr>
              <w:widowControl w:val="0"/>
              <w:spacing w:line="276" w:lineRule="auto"/>
              <w:rPr>
                <w:rFonts w:ascii="Tahoma" w:hAnsi="Tahoma" w:eastAsia="Tahoma" w:cs="Tahoma"/>
                <w:b/>
                <w:sz w:val="21"/>
                <w:szCs w:val="21"/>
              </w:rPr>
            </w:pPr>
          </w:p>
        </w:tc>
        <w:tc>
          <w:tcPr>
            <w:tcW w:w="2126" w:type="dxa"/>
            <w:shd w:val="clear" w:color="auto" w:fill="auto"/>
            <w:tcMar>
              <w:top w:w="40" w:type="dxa"/>
              <w:left w:w="60" w:type="dxa"/>
              <w:bottom w:w="40" w:type="dxa"/>
              <w:right w:w="60" w:type="dxa"/>
            </w:tcMar>
            <w:vAlign w:val="center"/>
          </w:tcPr>
          <w:p w:rsidR="00015F5C" w:rsidP="00015F5C" w:rsidRDefault="00015F5C" w14:paraId="1FD16D9B" w14:textId="77777777">
            <w:pPr>
              <w:rPr>
                <w:rFonts w:ascii="Tahoma" w:hAnsi="Tahoma" w:eastAsia="Tahoma" w:cs="Tahoma"/>
                <w:b/>
                <w:sz w:val="21"/>
                <w:szCs w:val="21"/>
              </w:rPr>
            </w:pPr>
            <w:r>
              <w:rPr>
                <w:rFonts w:ascii="Tahoma" w:hAnsi="Tahoma" w:eastAsia="Tahoma" w:cs="Tahoma"/>
                <w:b/>
                <w:sz w:val="21"/>
                <w:szCs w:val="21"/>
              </w:rPr>
              <w:t>DESCRIPTION</w:t>
            </w:r>
          </w:p>
        </w:tc>
        <w:tc>
          <w:tcPr>
            <w:tcW w:w="8935" w:type="dxa"/>
            <w:shd w:val="clear" w:color="auto" w:fill="auto"/>
            <w:tcMar/>
            <w:vAlign w:val="center"/>
          </w:tcPr>
          <w:p w:rsidR="00015F5C" w:rsidP="00015F5C" w:rsidRDefault="00015F5C" w14:paraId="4066A907" w14:textId="6CA3EB9D">
            <w:pPr>
              <w:ind w:left="39"/>
              <w:rPr>
                <w:rFonts w:ascii="Tahoma" w:hAnsi="Tahoma" w:eastAsia="Tahoma" w:cs="Tahoma"/>
                <w:sz w:val="21"/>
                <w:szCs w:val="21"/>
              </w:rPr>
            </w:pPr>
            <w:r w:rsidRPr="163FA77E" w:rsidR="00015F5C">
              <w:rPr>
                <w:rFonts w:ascii="Tahoma" w:hAnsi="Tahoma" w:eastAsia="Tahoma" w:cs="Tahoma"/>
                <w:sz w:val="21"/>
                <w:szCs w:val="21"/>
              </w:rPr>
              <w:t>A series of trail running races (</w:t>
            </w:r>
            <w:r w:rsidRPr="163FA77E" w:rsidR="35B59F50">
              <w:rPr>
                <w:rFonts w:ascii="Tahoma" w:hAnsi="Tahoma" w:eastAsia="Tahoma" w:cs="Tahoma"/>
                <w:sz w:val="21"/>
                <w:szCs w:val="21"/>
              </w:rPr>
              <w:t>25km</w:t>
            </w:r>
            <w:r w:rsidRPr="163FA77E" w:rsidR="00015F5C">
              <w:rPr>
                <w:rFonts w:ascii="Tahoma" w:hAnsi="Tahoma" w:eastAsia="Tahoma" w:cs="Tahoma"/>
                <w:sz w:val="21"/>
                <w:szCs w:val="21"/>
              </w:rPr>
              <w:t xml:space="preserve">, 50km, and </w:t>
            </w:r>
            <w:r w:rsidRPr="163FA77E" w:rsidR="1F254F79">
              <w:rPr>
                <w:rFonts w:ascii="Tahoma" w:hAnsi="Tahoma" w:eastAsia="Tahoma" w:cs="Tahoma"/>
                <w:sz w:val="21"/>
                <w:szCs w:val="21"/>
              </w:rPr>
              <w:t>75</w:t>
            </w:r>
            <w:r w:rsidRPr="163FA77E" w:rsidR="00015F5C">
              <w:rPr>
                <w:rFonts w:ascii="Tahoma" w:hAnsi="Tahoma" w:eastAsia="Tahoma" w:cs="Tahoma"/>
                <w:sz w:val="21"/>
                <w:szCs w:val="21"/>
              </w:rPr>
              <w:t xml:space="preserve">km) beginning at </w:t>
            </w:r>
            <w:r w:rsidRPr="163FA77E" w:rsidR="00015F5C">
              <w:rPr>
                <w:rFonts w:ascii="Tahoma" w:hAnsi="Tahoma" w:eastAsia="Tahoma" w:cs="Tahoma"/>
                <w:sz w:val="21"/>
                <w:szCs w:val="21"/>
              </w:rPr>
              <w:t>Stubb</w:t>
            </w:r>
            <w:r w:rsidRPr="163FA77E" w:rsidR="00015F5C">
              <w:rPr>
                <w:rFonts w:ascii="Tahoma" w:hAnsi="Tahoma" w:eastAsia="Tahoma" w:cs="Tahoma"/>
                <w:sz w:val="21"/>
                <w:szCs w:val="21"/>
              </w:rPr>
              <w:t xml:space="preserve"> Field (Mytholmroyd) and following established paths and trails along public rights of way as well as bridleways and roads. All participants and staff will be briefed that they are responsible for their own actions.</w:t>
            </w:r>
          </w:p>
        </w:tc>
      </w:tr>
      <w:tr w:rsidR="00015F5C" w:rsidTr="163FA77E" w14:paraId="6E5EC4FD" w14:textId="77777777">
        <w:trPr>
          <w:trHeight w:val="21"/>
        </w:trPr>
        <w:tc>
          <w:tcPr>
            <w:tcW w:w="3681" w:type="dxa"/>
            <w:vMerge/>
            <w:tcMar>
              <w:top w:w="40" w:type="dxa"/>
              <w:left w:w="60" w:type="dxa"/>
              <w:bottom w:w="40" w:type="dxa"/>
              <w:right w:w="60" w:type="dxa"/>
            </w:tcMar>
          </w:tcPr>
          <w:p w:rsidR="00015F5C" w:rsidP="00015F5C" w:rsidRDefault="00015F5C" w14:paraId="7080CDB8" w14:textId="77777777">
            <w:pPr>
              <w:widowControl w:val="0"/>
              <w:spacing w:line="276" w:lineRule="auto"/>
              <w:rPr>
                <w:rFonts w:ascii="Tahoma" w:hAnsi="Tahoma" w:eastAsia="Tahoma" w:cs="Tahoma"/>
                <w:sz w:val="21"/>
                <w:szCs w:val="21"/>
              </w:rPr>
            </w:pPr>
          </w:p>
        </w:tc>
        <w:tc>
          <w:tcPr>
            <w:tcW w:w="2126" w:type="dxa"/>
            <w:shd w:val="clear" w:color="auto" w:fill="auto"/>
            <w:tcMar>
              <w:top w:w="40" w:type="dxa"/>
              <w:left w:w="60" w:type="dxa"/>
              <w:bottom w:w="40" w:type="dxa"/>
              <w:right w:w="60" w:type="dxa"/>
            </w:tcMar>
            <w:vAlign w:val="center"/>
          </w:tcPr>
          <w:p w:rsidR="00015F5C" w:rsidP="00015F5C" w:rsidRDefault="00015F5C" w14:paraId="18611231" w14:textId="77777777">
            <w:pPr>
              <w:rPr>
                <w:rFonts w:ascii="Tahoma" w:hAnsi="Tahoma" w:eastAsia="Tahoma" w:cs="Tahoma"/>
                <w:b/>
                <w:sz w:val="21"/>
                <w:szCs w:val="21"/>
              </w:rPr>
            </w:pPr>
            <w:r>
              <w:rPr>
                <w:rFonts w:ascii="Tahoma" w:hAnsi="Tahoma" w:eastAsia="Tahoma" w:cs="Tahoma"/>
                <w:b/>
                <w:sz w:val="21"/>
                <w:szCs w:val="21"/>
              </w:rPr>
              <w:t>KEY RISK REDUCTION MEASURES</w:t>
            </w:r>
          </w:p>
        </w:tc>
        <w:tc>
          <w:tcPr>
            <w:tcW w:w="8935" w:type="dxa"/>
            <w:shd w:val="clear" w:color="auto" w:fill="auto"/>
            <w:tcMar/>
            <w:vAlign w:val="center"/>
          </w:tcPr>
          <w:p w:rsidR="00015F5C" w:rsidP="00015F5C" w:rsidRDefault="00015F5C" w14:paraId="1ECFA582" w14:textId="77777777">
            <w:pPr>
              <w:numPr>
                <w:ilvl w:val="0"/>
                <w:numId w:val="8"/>
              </w:numPr>
              <w:rPr>
                <w:rFonts w:ascii="Tahoma" w:hAnsi="Tahoma" w:eastAsia="Tahoma" w:cs="Tahoma"/>
                <w:sz w:val="21"/>
                <w:szCs w:val="21"/>
              </w:rPr>
            </w:pPr>
            <w:r>
              <w:rPr>
                <w:rFonts w:ascii="Tahoma" w:hAnsi="Tahoma" w:eastAsia="Tahoma" w:cs="Tahoma"/>
                <w:sz w:val="21"/>
                <w:szCs w:val="21"/>
              </w:rPr>
              <w:t>Medical personnel will be staged at checkpoints along the route and in vehicles</w:t>
            </w:r>
          </w:p>
          <w:p w:rsidR="00015F5C" w:rsidP="00015F5C" w:rsidRDefault="00015F5C" w14:paraId="1F0D2759" w14:textId="77777777">
            <w:pPr>
              <w:numPr>
                <w:ilvl w:val="0"/>
                <w:numId w:val="8"/>
              </w:numPr>
              <w:rPr>
                <w:rFonts w:ascii="Tahoma" w:hAnsi="Tahoma" w:eastAsia="Tahoma" w:cs="Tahoma"/>
                <w:sz w:val="21"/>
                <w:szCs w:val="21"/>
              </w:rPr>
            </w:pPr>
            <w:r>
              <w:rPr>
                <w:rFonts w:ascii="Tahoma" w:hAnsi="Tahoma" w:eastAsia="Tahoma" w:cs="Tahoma"/>
                <w:sz w:val="21"/>
                <w:szCs w:val="21"/>
              </w:rPr>
              <w:t>Race headquarters (</w:t>
            </w:r>
            <w:proofErr w:type="spellStart"/>
            <w:r>
              <w:rPr>
                <w:rFonts w:ascii="Tahoma" w:hAnsi="Tahoma" w:eastAsia="Tahoma" w:cs="Tahoma"/>
                <w:sz w:val="21"/>
                <w:szCs w:val="21"/>
              </w:rPr>
              <w:t>Stubb</w:t>
            </w:r>
            <w:proofErr w:type="spellEnd"/>
            <w:r>
              <w:rPr>
                <w:rFonts w:ascii="Tahoma" w:hAnsi="Tahoma" w:eastAsia="Tahoma" w:cs="Tahoma"/>
                <w:sz w:val="21"/>
                <w:szCs w:val="21"/>
              </w:rPr>
              <w:t xml:space="preserve"> Field, Mytholmroyd) will be manned throughout to direct communications, </w:t>
            </w:r>
            <w:proofErr w:type="gramStart"/>
            <w:r>
              <w:rPr>
                <w:rFonts w:ascii="Tahoma" w:hAnsi="Tahoma" w:eastAsia="Tahoma" w:cs="Tahoma"/>
                <w:sz w:val="21"/>
                <w:szCs w:val="21"/>
              </w:rPr>
              <w:t>movements</w:t>
            </w:r>
            <w:proofErr w:type="gramEnd"/>
            <w:r>
              <w:rPr>
                <w:rFonts w:ascii="Tahoma" w:hAnsi="Tahoma" w:eastAsia="Tahoma" w:cs="Tahoma"/>
                <w:sz w:val="21"/>
                <w:szCs w:val="21"/>
              </w:rPr>
              <w:t xml:space="preserve"> and operations</w:t>
            </w:r>
          </w:p>
          <w:p w:rsidR="00015F5C" w:rsidP="00015F5C" w:rsidRDefault="00015F5C" w14:paraId="56AB40DF" w14:textId="77777777">
            <w:pPr>
              <w:numPr>
                <w:ilvl w:val="0"/>
                <w:numId w:val="8"/>
              </w:numPr>
              <w:rPr>
                <w:rFonts w:ascii="Tahoma" w:hAnsi="Tahoma" w:eastAsia="Tahoma" w:cs="Tahoma"/>
                <w:sz w:val="21"/>
                <w:szCs w:val="21"/>
              </w:rPr>
            </w:pPr>
            <w:r>
              <w:rPr>
                <w:rFonts w:ascii="Tahoma" w:hAnsi="Tahoma" w:eastAsia="Tahoma" w:cs="Tahoma"/>
                <w:sz w:val="21"/>
                <w:szCs w:val="21"/>
              </w:rPr>
              <w:t>All participants will receive a thorough safety briefing which will include the route, potential hazards, procedures to eliminate or mitigate those hazards, race procedures and emergency procedures</w:t>
            </w:r>
          </w:p>
          <w:p w:rsidR="00015F5C" w:rsidP="00015F5C" w:rsidRDefault="00015F5C" w14:paraId="279731D0" w14:textId="77B4BF6E">
            <w:pPr>
              <w:numPr>
                <w:ilvl w:val="0"/>
                <w:numId w:val="8"/>
              </w:numPr>
              <w:rPr>
                <w:rFonts w:ascii="Tahoma" w:hAnsi="Tahoma" w:eastAsia="Tahoma" w:cs="Tahoma"/>
                <w:sz w:val="21"/>
                <w:szCs w:val="21"/>
              </w:rPr>
            </w:pPr>
            <w:r w:rsidRPr="3311CA5A" w:rsidR="00015F5C">
              <w:rPr>
                <w:rFonts w:ascii="Tahoma" w:hAnsi="Tahoma" w:eastAsia="Tahoma" w:cs="Tahoma"/>
                <w:sz w:val="21"/>
                <w:szCs w:val="21"/>
              </w:rPr>
              <w:t>Warning signage will be placed at road crossings to warn both vehicles and runners</w:t>
            </w:r>
          </w:p>
        </w:tc>
      </w:tr>
      <w:tr w:rsidR="00015F5C" w:rsidTr="163FA77E" w14:paraId="623AC064" w14:textId="77777777">
        <w:trPr>
          <w:trHeight w:val="644"/>
        </w:trPr>
        <w:tc>
          <w:tcPr>
            <w:tcW w:w="14742" w:type="dxa"/>
            <w:gridSpan w:val="3"/>
            <w:shd w:val="clear" w:color="auto" w:fill="B4C6E7" w:themeFill="accent1" w:themeFillTint="66"/>
            <w:tcMar>
              <w:top w:w="40" w:type="dxa"/>
              <w:left w:w="60" w:type="dxa"/>
              <w:bottom w:w="40" w:type="dxa"/>
              <w:right w:w="60" w:type="dxa"/>
            </w:tcMar>
            <w:vAlign w:val="center"/>
          </w:tcPr>
          <w:p w:rsidR="00015F5C" w:rsidP="00015F5C" w:rsidRDefault="00015F5C" w14:paraId="44B8023D" w14:textId="77777777">
            <w:pPr>
              <w:jc w:val="center"/>
              <w:rPr>
                <w:rFonts w:ascii="Tahoma" w:hAnsi="Tahoma" w:eastAsia="Tahoma" w:cs="Tahoma"/>
                <w:sz w:val="22"/>
                <w:szCs w:val="22"/>
              </w:rPr>
            </w:pPr>
            <w:r>
              <w:rPr>
                <w:rFonts w:ascii="Tahoma" w:hAnsi="Tahoma" w:eastAsia="Tahoma" w:cs="Tahoma"/>
                <w:b/>
                <w:sz w:val="28"/>
                <w:szCs w:val="28"/>
              </w:rPr>
              <w:t>RISK RATING = SEVERITY X LIKELIHOOD</w:t>
            </w:r>
          </w:p>
        </w:tc>
      </w:tr>
      <w:tr w:rsidR="00015F5C" w:rsidTr="163FA77E" w14:paraId="58AAD707" w14:textId="77777777">
        <w:trPr>
          <w:trHeight w:val="567"/>
        </w:trPr>
        <w:tc>
          <w:tcPr>
            <w:tcW w:w="3681" w:type="dxa"/>
            <w:shd w:val="clear" w:color="auto" w:fill="D9E2F3" w:themeFill="accent1" w:themeFillTint="33"/>
            <w:tcMar>
              <w:top w:w="40" w:type="dxa"/>
              <w:left w:w="60" w:type="dxa"/>
              <w:bottom w:w="40" w:type="dxa"/>
              <w:right w:w="60" w:type="dxa"/>
            </w:tcMar>
            <w:vAlign w:val="center"/>
          </w:tcPr>
          <w:p w:rsidR="00015F5C" w:rsidP="00015F5C" w:rsidRDefault="00015F5C" w14:paraId="02F39B31" w14:textId="77777777">
            <w:pPr>
              <w:jc w:val="center"/>
              <w:rPr>
                <w:rFonts w:ascii="Tahoma" w:hAnsi="Tahoma" w:eastAsia="Tahoma" w:cs="Tahoma"/>
                <w:b/>
              </w:rPr>
            </w:pPr>
            <w:r>
              <w:rPr>
                <w:rFonts w:ascii="Tahoma" w:hAnsi="Tahoma" w:eastAsia="Tahoma" w:cs="Tahoma"/>
                <w:b/>
              </w:rPr>
              <w:t>SEVERITY</w:t>
            </w:r>
          </w:p>
        </w:tc>
        <w:tc>
          <w:tcPr>
            <w:tcW w:w="2126" w:type="dxa"/>
            <w:shd w:val="clear" w:color="auto" w:fill="D9E2F3" w:themeFill="accent1" w:themeFillTint="33"/>
            <w:tcMar/>
            <w:vAlign w:val="center"/>
          </w:tcPr>
          <w:p w:rsidR="00015F5C" w:rsidP="00015F5C" w:rsidRDefault="00015F5C" w14:paraId="569558A1" w14:textId="77777777">
            <w:pPr>
              <w:jc w:val="center"/>
              <w:rPr>
                <w:rFonts w:ascii="Tahoma" w:hAnsi="Tahoma" w:eastAsia="Tahoma" w:cs="Tahoma"/>
                <w:b/>
              </w:rPr>
            </w:pPr>
            <w:r>
              <w:rPr>
                <w:rFonts w:ascii="Tahoma" w:hAnsi="Tahoma" w:eastAsia="Tahoma" w:cs="Tahoma"/>
                <w:b/>
              </w:rPr>
              <w:t>LIKELIHOOD</w:t>
            </w:r>
          </w:p>
        </w:tc>
        <w:tc>
          <w:tcPr>
            <w:tcW w:w="8935" w:type="dxa"/>
            <w:shd w:val="clear" w:color="auto" w:fill="D9E2F3" w:themeFill="accent1" w:themeFillTint="33"/>
            <w:tcMar/>
            <w:vAlign w:val="center"/>
          </w:tcPr>
          <w:p w:rsidR="00015F5C" w:rsidP="00015F5C" w:rsidRDefault="00015F5C" w14:paraId="3A75EA50" w14:textId="77777777">
            <w:pPr>
              <w:jc w:val="center"/>
              <w:rPr>
                <w:rFonts w:ascii="Tahoma" w:hAnsi="Tahoma" w:eastAsia="Tahoma" w:cs="Tahoma"/>
                <w:b/>
              </w:rPr>
            </w:pPr>
            <w:r>
              <w:rPr>
                <w:rFonts w:ascii="Tahoma" w:hAnsi="Tahoma" w:eastAsia="Tahoma" w:cs="Tahoma"/>
                <w:b/>
              </w:rPr>
              <w:t>RISK</w:t>
            </w:r>
          </w:p>
        </w:tc>
      </w:tr>
      <w:tr w:rsidR="00015F5C" w:rsidTr="163FA77E" w14:paraId="53BF4C10" w14:textId="77777777">
        <w:trPr>
          <w:trHeight w:val="454"/>
        </w:trPr>
        <w:tc>
          <w:tcPr>
            <w:tcW w:w="3681" w:type="dxa"/>
            <w:shd w:val="clear" w:color="auto" w:fill="auto"/>
            <w:tcMar>
              <w:top w:w="40" w:type="dxa"/>
              <w:left w:w="60" w:type="dxa"/>
              <w:bottom w:w="40" w:type="dxa"/>
              <w:right w:w="60" w:type="dxa"/>
            </w:tcMar>
            <w:vAlign w:val="center"/>
          </w:tcPr>
          <w:p w:rsidR="00015F5C" w:rsidP="00015F5C" w:rsidRDefault="00015F5C" w14:paraId="2D080AD3" w14:textId="77777777">
            <w:pPr>
              <w:jc w:val="center"/>
              <w:rPr>
                <w:rFonts w:ascii="Tahoma" w:hAnsi="Tahoma" w:eastAsia="Tahoma" w:cs="Tahoma"/>
                <w:b/>
                <w:sz w:val="22"/>
                <w:szCs w:val="22"/>
              </w:rPr>
            </w:pPr>
            <w:r>
              <w:rPr>
                <w:rFonts w:ascii="Tahoma" w:hAnsi="Tahoma" w:eastAsia="Tahoma" w:cs="Tahoma"/>
                <w:b/>
                <w:sz w:val="22"/>
                <w:szCs w:val="22"/>
              </w:rPr>
              <w:t>Minor Injury = 1</w:t>
            </w:r>
          </w:p>
        </w:tc>
        <w:tc>
          <w:tcPr>
            <w:tcW w:w="2126" w:type="dxa"/>
            <w:shd w:val="clear" w:color="auto" w:fill="auto"/>
            <w:tcMar/>
            <w:vAlign w:val="center"/>
          </w:tcPr>
          <w:p w:rsidR="00015F5C" w:rsidP="00015F5C" w:rsidRDefault="00015F5C" w14:paraId="28940DFB" w14:textId="77777777">
            <w:pPr>
              <w:jc w:val="center"/>
              <w:rPr>
                <w:rFonts w:ascii="Tahoma" w:hAnsi="Tahoma" w:eastAsia="Tahoma" w:cs="Tahoma"/>
                <w:b/>
                <w:sz w:val="22"/>
                <w:szCs w:val="22"/>
              </w:rPr>
            </w:pPr>
            <w:r>
              <w:rPr>
                <w:rFonts w:ascii="Tahoma" w:hAnsi="Tahoma" w:eastAsia="Tahoma" w:cs="Tahoma"/>
                <w:b/>
                <w:sz w:val="22"/>
                <w:szCs w:val="22"/>
              </w:rPr>
              <w:t>Unlikely = 1</w:t>
            </w:r>
          </w:p>
        </w:tc>
        <w:tc>
          <w:tcPr>
            <w:tcW w:w="8935" w:type="dxa"/>
            <w:shd w:val="clear" w:color="auto" w:fill="auto"/>
            <w:tcMar/>
            <w:vAlign w:val="center"/>
          </w:tcPr>
          <w:p w:rsidR="00015F5C" w:rsidP="00015F5C" w:rsidRDefault="00015F5C" w14:paraId="52E91B0B" w14:textId="77777777">
            <w:pPr>
              <w:jc w:val="center"/>
              <w:rPr>
                <w:rFonts w:ascii="Tahoma" w:hAnsi="Tahoma" w:eastAsia="Tahoma" w:cs="Tahoma"/>
                <w:b/>
                <w:sz w:val="22"/>
                <w:szCs w:val="22"/>
              </w:rPr>
            </w:pPr>
            <w:r>
              <w:rPr>
                <w:rFonts w:ascii="Tahoma" w:hAnsi="Tahoma" w:eastAsia="Tahoma" w:cs="Tahoma"/>
                <w:b/>
                <w:sz w:val="22"/>
                <w:szCs w:val="22"/>
              </w:rPr>
              <w:t>1-2 = LOW</w:t>
            </w:r>
          </w:p>
        </w:tc>
      </w:tr>
      <w:tr w:rsidR="00015F5C" w:rsidTr="163FA77E" w14:paraId="58BCA4C1" w14:textId="77777777">
        <w:trPr>
          <w:trHeight w:val="454"/>
        </w:trPr>
        <w:tc>
          <w:tcPr>
            <w:tcW w:w="3681" w:type="dxa"/>
            <w:shd w:val="clear" w:color="auto" w:fill="auto"/>
            <w:tcMar>
              <w:top w:w="40" w:type="dxa"/>
              <w:left w:w="60" w:type="dxa"/>
              <w:bottom w:w="40" w:type="dxa"/>
              <w:right w:w="60" w:type="dxa"/>
            </w:tcMar>
            <w:vAlign w:val="center"/>
          </w:tcPr>
          <w:p w:rsidR="00015F5C" w:rsidP="00015F5C" w:rsidRDefault="00015F5C" w14:paraId="6CD5DE32" w14:textId="77777777">
            <w:pPr>
              <w:jc w:val="center"/>
              <w:rPr>
                <w:rFonts w:ascii="Tahoma" w:hAnsi="Tahoma" w:eastAsia="Tahoma" w:cs="Tahoma"/>
                <w:b/>
                <w:sz w:val="22"/>
                <w:szCs w:val="22"/>
              </w:rPr>
            </w:pPr>
            <w:r>
              <w:rPr>
                <w:rFonts w:ascii="Tahoma" w:hAnsi="Tahoma" w:eastAsia="Tahoma" w:cs="Tahoma"/>
                <w:b/>
                <w:sz w:val="22"/>
                <w:szCs w:val="22"/>
              </w:rPr>
              <w:t>Major Injury = 2</w:t>
            </w:r>
          </w:p>
        </w:tc>
        <w:tc>
          <w:tcPr>
            <w:tcW w:w="2126" w:type="dxa"/>
            <w:shd w:val="clear" w:color="auto" w:fill="auto"/>
            <w:tcMar/>
            <w:vAlign w:val="center"/>
          </w:tcPr>
          <w:p w:rsidR="00015F5C" w:rsidP="00015F5C" w:rsidRDefault="00015F5C" w14:paraId="63BA22F1" w14:textId="77777777">
            <w:pPr>
              <w:jc w:val="center"/>
              <w:rPr>
                <w:rFonts w:ascii="Tahoma" w:hAnsi="Tahoma" w:eastAsia="Tahoma" w:cs="Tahoma"/>
                <w:b/>
                <w:sz w:val="22"/>
                <w:szCs w:val="22"/>
              </w:rPr>
            </w:pPr>
            <w:r>
              <w:rPr>
                <w:rFonts w:ascii="Tahoma" w:hAnsi="Tahoma" w:eastAsia="Tahoma" w:cs="Tahoma"/>
                <w:b/>
                <w:sz w:val="22"/>
                <w:szCs w:val="22"/>
              </w:rPr>
              <w:t>Likely = 2</w:t>
            </w:r>
          </w:p>
        </w:tc>
        <w:tc>
          <w:tcPr>
            <w:tcW w:w="8935" w:type="dxa"/>
            <w:shd w:val="clear" w:color="auto" w:fill="auto"/>
            <w:tcMar/>
            <w:vAlign w:val="center"/>
          </w:tcPr>
          <w:p w:rsidR="00015F5C" w:rsidP="00015F5C" w:rsidRDefault="00015F5C" w14:paraId="76DB5E46" w14:textId="77777777">
            <w:pPr>
              <w:jc w:val="center"/>
              <w:rPr>
                <w:rFonts w:ascii="Tahoma" w:hAnsi="Tahoma" w:eastAsia="Tahoma" w:cs="Tahoma"/>
                <w:b/>
                <w:sz w:val="22"/>
                <w:szCs w:val="22"/>
              </w:rPr>
            </w:pPr>
            <w:r>
              <w:rPr>
                <w:rFonts w:ascii="Tahoma" w:hAnsi="Tahoma" w:eastAsia="Tahoma" w:cs="Tahoma"/>
                <w:b/>
                <w:sz w:val="22"/>
                <w:szCs w:val="22"/>
              </w:rPr>
              <w:t>3-4 = MEDIUM</w:t>
            </w:r>
          </w:p>
        </w:tc>
      </w:tr>
      <w:tr w:rsidR="00015F5C" w:rsidTr="163FA77E" w14:paraId="577152F8" w14:textId="77777777">
        <w:trPr>
          <w:trHeight w:val="454"/>
        </w:trPr>
        <w:tc>
          <w:tcPr>
            <w:tcW w:w="3681" w:type="dxa"/>
            <w:shd w:val="clear" w:color="auto" w:fill="auto"/>
            <w:tcMar>
              <w:top w:w="40" w:type="dxa"/>
              <w:left w:w="60" w:type="dxa"/>
              <w:bottom w:w="40" w:type="dxa"/>
              <w:right w:w="60" w:type="dxa"/>
            </w:tcMar>
            <w:vAlign w:val="center"/>
          </w:tcPr>
          <w:p w:rsidR="00015F5C" w:rsidP="00015F5C" w:rsidRDefault="00015F5C" w14:paraId="58096DBB" w14:textId="77777777">
            <w:pPr>
              <w:jc w:val="center"/>
              <w:rPr>
                <w:rFonts w:ascii="Tahoma" w:hAnsi="Tahoma" w:eastAsia="Tahoma" w:cs="Tahoma"/>
                <w:b/>
                <w:sz w:val="22"/>
                <w:szCs w:val="22"/>
              </w:rPr>
            </w:pPr>
            <w:r>
              <w:rPr>
                <w:rFonts w:ascii="Tahoma" w:hAnsi="Tahoma" w:eastAsia="Tahoma" w:cs="Tahoma"/>
                <w:b/>
                <w:sz w:val="22"/>
                <w:szCs w:val="22"/>
              </w:rPr>
              <w:t>Fatality = 3</w:t>
            </w:r>
          </w:p>
        </w:tc>
        <w:tc>
          <w:tcPr>
            <w:tcW w:w="2126" w:type="dxa"/>
            <w:shd w:val="clear" w:color="auto" w:fill="auto"/>
            <w:tcMar/>
            <w:vAlign w:val="center"/>
          </w:tcPr>
          <w:p w:rsidR="00015F5C" w:rsidP="00015F5C" w:rsidRDefault="00015F5C" w14:paraId="7CC3952B" w14:textId="77777777">
            <w:pPr>
              <w:jc w:val="center"/>
              <w:rPr>
                <w:rFonts w:ascii="Tahoma" w:hAnsi="Tahoma" w:eastAsia="Tahoma" w:cs="Tahoma"/>
                <w:b/>
                <w:sz w:val="22"/>
                <w:szCs w:val="22"/>
              </w:rPr>
            </w:pPr>
            <w:r>
              <w:rPr>
                <w:rFonts w:ascii="Tahoma" w:hAnsi="Tahoma" w:eastAsia="Tahoma" w:cs="Tahoma"/>
                <w:b/>
                <w:sz w:val="22"/>
                <w:szCs w:val="22"/>
              </w:rPr>
              <w:t>Very Likely = 3</w:t>
            </w:r>
          </w:p>
        </w:tc>
        <w:tc>
          <w:tcPr>
            <w:tcW w:w="8935" w:type="dxa"/>
            <w:shd w:val="clear" w:color="auto" w:fill="auto"/>
            <w:tcMar/>
            <w:vAlign w:val="center"/>
          </w:tcPr>
          <w:p w:rsidR="00015F5C" w:rsidP="00015F5C" w:rsidRDefault="00015F5C" w14:paraId="763E8496" w14:textId="77777777">
            <w:pPr>
              <w:jc w:val="center"/>
              <w:rPr>
                <w:rFonts w:ascii="Tahoma" w:hAnsi="Tahoma" w:eastAsia="Tahoma" w:cs="Tahoma"/>
                <w:b/>
                <w:sz w:val="22"/>
                <w:szCs w:val="22"/>
              </w:rPr>
            </w:pPr>
            <w:r>
              <w:rPr>
                <w:rFonts w:ascii="Tahoma" w:hAnsi="Tahoma" w:eastAsia="Tahoma" w:cs="Tahoma"/>
                <w:b/>
                <w:sz w:val="22"/>
                <w:szCs w:val="22"/>
              </w:rPr>
              <w:t>5-9 = HIGH</w:t>
            </w:r>
          </w:p>
        </w:tc>
      </w:tr>
    </w:tbl>
    <w:p w:rsidR="00E75EBC" w:rsidRDefault="00E75EBC" w14:paraId="3188E443" w14:textId="77777777">
      <w:pPr>
        <w:rPr>
          <w:rFonts w:ascii="Tahoma" w:hAnsi="Tahoma" w:eastAsia="Tahoma" w:cs="Tahoma"/>
          <w:sz w:val="22"/>
          <w:szCs w:val="22"/>
        </w:rPr>
      </w:pPr>
    </w:p>
    <w:tbl>
      <w:tblPr>
        <w:tblStyle w:val="a0"/>
        <w:tblW w:w="102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09"/>
        <w:gridCol w:w="4536"/>
        <w:gridCol w:w="1134"/>
        <w:gridCol w:w="1134"/>
        <w:gridCol w:w="997"/>
      </w:tblGrid>
      <w:tr w:rsidR="002452F3" w:rsidTr="3311CA5A" w14:paraId="23A5A91F" w14:textId="77777777">
        <w:trPr>
          <w:trHeight w:val="309"/>
          <w:jc w:val="center"/>
        </w:trPr>
        <w:tc>
          <w:tcPr>
            <w:tcW w:w="2409" w:type="dxa"/>
            <w:vMerge w:val="restart"/>
            <w:shd w:val="clear" w:color="auto" w:fill="B4C6E7" w:themeFill="accent1" w:themeFillTint="66"/>
            <w:tcMar>
              <w:top w:w="40" w:type="dxa"/>
              <w:left w:w="60" w:type="dxa"/>
              <w:bottom w:w="40" w:type="dxa"/>
              <w:right w:w="60" w:type="dxa"/>
            </w:tcMar>
            <w:vAlign w:val="center"/>
          </w:tcPr>
          <w:p w:rsidR="002452F3" w:rsidRDefault="002452F3" w14:paraId="688FF3F1" w14:textId="77777777">
            <w:pPr>
              <w:jc w:val="center"/>
              <w:rPr>
                <w:rFonts w:ascii="Tahoma" w:hAnsi="Tahoma" w:eastAsia="Tahoma" w:cs="Tahoma"/>
                <w:sz w:val="22"/>
                <w:szCs w:val="22"/>
              </w:rPr>
            </w:pPr>
            <w:r>
              <w:rPr>
                <w:rFonts w:ascii="Tahoma" w:hAnsi="Tahoma" w:eastAsia="Tahoma" w:cs="Tahoma"/>
                <w:b/>
                <w:sz w:val="22"/>
                <w:szCs w:val="22"/>
              </w:rPr>
              <w:lastRenderedPageBreak/>
              <w:t>HAZARD</w:t>
            </w:r>
          </w:p>
        </w:tc>
        <w:tc>
          <w:tcPr>
            <w:tcW w:w="4536" w:type="dxa"/>
            <w:vMerge w:val="restart"/>
            <w:shd w:val="clear" w:color="auto" w:fill="B4C6E7" w:themeFill="accent1" w:themeFillTint="66"/>
            <w:tcMar>
              <w:top w:w="40" w:type="dxa"/>
              <w:left w:w="60" w:type="dxa"/>
              <w:bottom w:w="40" w:type="dxa"/>
              <w:right w:w="60" w:type="dxa"/>
            </w:tcMar>
            <w:vAlign w:val="center"/>
          </w:tcPr>
          <w:p w:rsidR="002452F3" w:rsidRDefault="002452F3" w14:paraId="707D2BA6" w14:textId="77777777">
            <w:pPr>
              <w:jc w:val="center"/>
              <w:rPr>
                <w:rFonts w:ascii="Tahoma" w:hAnsi="Tahoma" w:eastAsia="Tahoma" w:cs="Tahoma"/>
                <w:sz w:val="22"/>
                <w:szCs w:val="22"/>
              </w:rPr>
            </w:pPr>
            <w:r>
              <w:rPr>
                <w:rFonts w:ascii="Tahoma" w:hAnsi="Tahoma" w:eastAsia="Tahoma" w:cs="Tahoma"/>
                <w:b/>
                <w:sz w:val="22"/>
                <w:szCs w:val="22"/>
              </w:rPr>
              <w:t>CONTROL MEASURES</w:t>
            </w:r>
          </w:p>
        </w:tc>
        <w:tc>
          <w:tcPr>
            <w:tcW w:w="3265" w:type="dxa"/>
            <w:gridSpan w:val="3"/>
            <w:tcBorders>
              <w:bottom w:val="single" w:color="000000" w:themeColor="text1" w:sz="4" w:space="0"/>
            </w:tcBorders>
            <w:shd w:val="clear" w:color="auto" w:fill="B4C6E7" w:themeFill="accent1" w:themeFillTint="66"/>
            <w:tcMar/>
            <w:vAlign w:val="center"/>
          </w:tcPr>
          <w:p w:rsidR="002452F3" w:rsidRDefault="002452F3" w14:paraId="0D006B6E" w14:textId="77777777">
            <w:pPr>
              <w:jc w:val="center"/>
              <w:rPr>
                <w:rFonts w:ascii="Tahoma" w:hAnsi="Tahoma" w:eastAsia="Tahoma" w:cs="Tahoma"/>
                <w:b/>
                <w:sz w:val="22"/>
                <w:szCs w:val="22"/>
              </w:rPr>
            </w:pPr>
            <w:r>
              <w:rPr>
                <w:rFonts w:ascii="Tahoma" w:hAnsi="Tahoma" w:eastAsia="Tahoma" w:cs="Tahoma"/>
                <w:b/>
                <w:sz w:val="22"/>
                <w:szCs w:val="22"/>
              </w:rPr>
              <w:t>RISK RATING</w:t>
            </w:r>
          </w:p>
          <w:p w:rsidR="002452F3" w:rsidRDefault="002452F3" w14:paraId="642612A1" w14:textId="77777777">
            <w:pPr>
              <w:jc w:val="center"/>
              <w:rPr>
                <w:rFonts w:ascii="Tahoma" w:hAnsi="Tahoma" w:eastAsia="Tahoma" w:cs="Tahoma"/>
                <w:sz w:val="22"/>
                <w:szCs w:val="22"/>
              </w:rPr>
            </w:pPr>
            <w:r>
              <w:rPr>
                <w:rFonts w:ascii="Tahoma" w:hAnsi="Tahoma" w:eastAsia="Tahoma" w:cs="Tahoma"/>
                <w:sz w:val="20"/>
                <w:szCs w:val="20"/>
              </w:rPr>
              <w:t>S X L = R</w:t>
            </w:r>
          </w:p>
        </w:tc>
      </w:tr>
      <w:tr w:rsidR="002452F3" w:rsidTr="3311CA5A" w14:paraId="682A9BFC" w14:textId="77777777">
        <w:trPr>
          <w:trHeight w:val="308"/>
          <w:jc w:val="center"/>
        </w:trPr>
        <w:tc>
          <w:tcPr>
            <w:tcW w:w="2409" w:type="dxa"/>
            <w:vMerge/>
            <w:tcMar>
              <w:top w:w="40" w:type="dxa"/>
              <w:left w:w="60" w:type="dxa"/>
              <w:bottom w:w="40" w:type="dxa"/>
              <w:right w:w="60" w:type="dxa"/>
            </w:tcMar>
            <w:vAlign w:val="center"/>
          </w:tcPr>
          <w:p w:rsidR="002452F3" w:rsidRDefault="002452F3" w14:paraId="65348F24" w14:textId="77777777">
            <w:pPr>
              <w:widowControl w:val="0"/>
              <w:spacing w:line="276" w:lineRule="auto"/>
              <w:rPr>
                <w:rFonts w:ascii="Tahoma" w:hAnsi="Tahoma" w:eastAsia="Tahoma" w:cs="Tahoma"/>
                <w:sz w:val="22"/>
                <w:szCs w:val="22"/>
              </w:rPr>
            </w:pPr>
          </w:p>
        </w:tc>
        <w:tc>
          <w:tcPr>
            <w:tcW w:w="4536" w:type="dxa"/>
            <w:vMerge/>
            <w:tcMar>
              <w:top w:w="40" w:type="dxa"/>
              <w:left w:w="60" w:type="dxa"/>
              <w:bottom w:w="40" w:type="dxa"/>
              <w:right w:w="60" w:type="dxa"/>
            </w:tcMar>
            <w:vAlign w:val="center"/>
          </w:tcPr>
          <w:p w:rsidR="002452F3" w:rsidRDefault="002452F3" w14:paraId="1DB03575" w14:textId="77777777">
            <w:pPr>
              <w:widowControl w:val="0"/>
              <w:spacing w:line="276" w:lineRule="auto"/>
              <w:rPr>
                <w:rFonts w:ascii="Tahoma" w:hAnsi="Tahoma" w:eastAsia="Tahoma" w:cs="Tahoma"/>
                <w:sz w:val="22"/>
                <w:szCs w:val="22"/>
              </w:rPr>
            </w:pPr>
          </w:p>
        </w:tc>
        <w:tc>
          <w:tcPr>
            <w:tcW w:w="1134" w:type="dxa"/>
            <w:tcBorders>
              <w:bottom w:val="single" w:color="000000" w:themeColor="text1" w:sz="4" w:space="0"/>
            </w:tcBorders>
            <w:shd w:val="clear" w:color="auto" w:fill="B4C6E7" w:themeFill="accent1" w:themeFillTint="66"/>
            <w:tcMar/>
          </w:tcPr>
          <w:p w:rsidR="002452F3" w:rsidRDefault="002452F3" w14:paraId="0BFF79D6" w14:textId="77777777">
            <w:pPr>
              <w:jc w:val="center"/>
              <w:rPr>
                <w:rFonts w:ascii="Tahoma" w:hAnsi="Tahoma" w:eastAsia="Tahoma" w:cs="Tahoma"/>
                <w:sz w:val="22"/>
                <w:szCs w:val="22"/>
              </w:rPr>
            </w:pPr>
            <w:r>
              <w:rPr>
                <w:rFonts w:ascii="Tahoma" w:hAnsi="Tahoma" w:eastAsia="Tahoma" w:cs="Tahoma"/>
                <w:sz w:val="22"/>
                <w:szCs w:val="22"/>
              </w:rPr>
              <w:t>Severity</w:t>
            </w:r>
          </w:p>
        </w:tc>
        <w:tc>
          <w:tcPr>
            <w:tcW w:w="1134" w:type="dxa"/>
            <w:tcBorders>
              <w:bottom w:val="single" w:color="000000" w:themeColor="text1" w:sz="4" w:space="0"/>
            </w:tcBorders>
            <w:shd w:val="clear" w:color="auto" w:fill="B4C6E7" w:themeFill="accent1" w:themeFillTint="66"/>
            <w:tcMar/>
          </w:tcPr>
          <w:p w:rsidR="002452F3" w:rsidRDefault="002452F3" w14:paraId="62F1C049" w14:textId="77777777">
            <w:pPr>
              <w:jc w:val="center"/>
              <w:rPr>
                <w:rFonts w:ascii="Tahoma" w:hAnsi="Tahoma" w:eastAsia="Tahoma" w:cs="Tahoma"/>
                <w:sz w:val="22"/>
                <w:szCs w:val="22"/>
              </w:rPr>
            </w:pPr>
            <w:r>
              <w:rPr>
                <w:rFonts w:ascii="Tahoma" w:hAnsi="Tahoma" w:eastAsia="Tahoma" w:cs="Tahoma"/>
                <w:sz w:val="22"/>
                <w:szCs w:val="22"/>
              </w:rPr>
              <w:t>Likelihood</w:t>
            </w:r>
          </w:p>
        </w:tc>
        <w:tc>
          <w:tcPr>
            <w:tcW w:w="997" w:type="dxa"/>
            <w:tcBorders>
              <w:bottom w:val="single" w:color="000000" w:themeColor="text1" w:sz="4" w:space="0"/>
            </w:tcBorders>
            <w:shd w:val="clear" w:color="auto" w:fill="B4C6E7" w:themeFill="accent1" w:themeFillTint="66"/>
            <w:tcMar/>
          </w:tcPr>
          <w:p w:rsidR="002452F3" w:rsidRDefault="002452F3" w14:paraId="6F6A9D8A" w14:textId="77777777">
            <w:pPr>
              <w:jc w:val="center"/>
              <w:rPr>
                <w:rFonts w:ascii="Tahoma" w:hAnsi="Tahoma" w:eastAsia="Tahoma" w:cs="Tahoma"/>
                <w:sz w:val="22"/>
                <w:szCs w:val="22"/>
              </w:rPr>
            </w:pPr>
            <w:r>
              <w:rPr>
                <w:rFonts w:ascii="Tahoma" w:hAnsi="Tahoma" w:eastAsia="Tahoma" w:cs="Tahoma"/>
                <w:sz w:val="22"/>
                <w:szCs w:val="22"/>
              </w:rPr>
              <w:t>Risk</w:t>
            </w:r>
          </w:p>
        </w:tc>
      </w:tr>
      <w:tr w:rsidR="002452F3" w:rsidTr="3311CA5A" w14:paraId="7C3016E3" w14:textId="77777777">
        <w:trPr>
          <w:jc w:val="center"/>
        </w:trPr>
        <w:tc>
          <w:tcPr>
            <w:tcW w:w="2409" w:type="dxa"/>
            <w:shd w:val="clear" w:color="auto" w:fill="FFFFFF" w:themeFill="background1"/>
            <w:tcMar>
              <w:top w:w="40" w:type="dxa"/>
              <w:left w:w="60" w:type="dxa"/>
              <w:bottom w:w="40" w:type="dxa"/>
              <w:right w:w="60" w:type="dxa"/>
            </w:tcMar>
          </w:tcPr>
          <w:p w:rsidR="002452F3" w:rsidP="002452F3" w:rsidRDefault="002452F3" w14:paraId="0DFD9EB9" w14:textId="77777777">
            <w:pPr>
              <w:pStyle w:val="NormalWeb"/>
            </w:pPr>
            <w:r>
              <w:rPr>
                <w:rFonts w:ascii="Tahoma" w:hAnsi="Tahoma" w:cs="Tahoma"/>
                <w:sz w:val="22"/>
                <w:szCs w:val="22"/>
              </w:rPr>
              <w:t xml:space="preserve">Waste Storage and Disposal </w:t>
            </w:r>
          </w:p>
          <w:p w:rsidR="002452F3" w:rsidRDefault="002452F3" w14:paraId="6583C30B" w14:textId="080A4B76">
            <w:pPr>
              <w:rPr>
                <w:rFonts w:ascii="Tahoma" w:hAnsi="Tahoma" w:eastAsia="Tahoma" w:cs="Tahoma"/>
                <w:sz w:val="21"/>
                <w:szCs w:val="21"/>
              </w:rPr>
            </w:pPr>
          </w:p>
        </w:tc>
        <w:tc>
          <w:tcPr>
            <w:tcW w:w="4536" w:type="dxa"/>
            <w:shd w:val="clear" w:color="auto" w:fill="FFFFFF" w:themeFill="background1"/>
            <w:tcMar>
              <w:top w:w="40" w:type="dxa"/>
              <w:left w:w="60" w:type="dxa"/>
              <w:bottom w:w="40" w:type="dxa"/>
              <w:right w:w="60" w:type="dxa"/>
            </w:tcMar>
          </w:tcPr>
          <w:p w:rsidR="002452F3" w:rsidP="002452F3" w:rsidRDefault="002452F3" w14:paraId="565C599C" w14:textId="77777777">
            <w:pPr>
              <w:pStyle w:val="NormalWeb"/>
              <w:numPr>
                <w:ilvl w:val="0"/>
                <w:numId w:val="9"/>
              </w:numPr>
              <w:rPr>
                <w:rFonts w:ascii="SymbolMT" w:hAnsi="SymbolMT"/>
                <w:sz w:val="22"/>
                <w:szCs w:val="22"/>
              </w:rPr>
            </w:pPr>
            <w:r>
              <w:rPr>
                <w:rFonts w:ascii="Tahoma" w:hAnsi="Tahoma" w:cs="Tahoma"/>
                <w:sz w:val="22"/>
                <w:szCs w:val="22"/>
              </w:rPr>
              <w:t xml:space="preserve">There are checkpoints placed roughly every 10km along the route with facilities for waste disposal. </w:t>
            </w:r>
          </w:p>
          <w:p w:rsidR="002452F3" w:rsidP="002452F3" w:rsidRDefault="002452F3" w14:paraId="2FE693EF" w14:textId="77777777">
            <w:pPr>
              <w:pStyle w:val="NormalWeb"/>
              <w:numPr>
                <w:ilvl w:val="0"/>
                <w:numId w:val="9"/>
              </w:numPr>
              <w:rPr>
                <w:rFonts w:ascii="SymbolMT" w:hAnsi="SymbolMT"/>
                <w:sz w:val="22"/>
                <w:szCs w:val="22"/>
              </w:rPr>
            </w:pPr>
            <w:r>
              <w:rPr>
                <w:rFonts w:ascii="Tahoma" w:hAnsi="Tahoma" w:cs="Tahoma"/>
                <w:sz w:val="22"/>
                <w:szCs w:val="22"/>
              </w:rPr>
              <w:t xml:space="preserve">HQ will have recycling facilities and operational plan for event day will include waste disposal </w:t>
            </w:r>
          </w:p>
          <w:p w:rsidRPr="002452F3" w:rsidR="002452F3" w:rsidP="002452F3" w:rsidRDefault="002452F3" w14:paraId="13FD24A2" w14:textId="0664F6D4">
            <w:pPr>
              <w:pStyle w:val="NormalWeb"/>
              <w:numPr>
                <w:ilvl w:val="0"/>
                <w:numId w:val="9"/>
              </w:numPr>
              <w:rPr>
                <w:rFonts w:ascii="SymbolMT" w:hAnsi="SymbolMT"/>
                <w:sz w:val="22"/>
                <w:szCs w:val="22"/>
              </w:rPr>
            </w:pPr>
            <w:r>
              <w:rPr>
                <w:rFonts w:ascii="Tahoma" w:hAnsi="Tahoma" w:cs="Tahoma"/>
                <w:sz w:val="22"/>
                <w:szCs w:val="22"/>
              </w:rPr>
              <w:t xml:space="preserve">All runners are briefed prior to the event about not littering during the event and put themselves at risk of disqualification if they do so. </w:t>
            </w:r>
          </w:p>
        </w:tc>
        <w:tc>
          <w:tcPr>
            <w:tcW w:w="1134" w:type="dxa"/>
            <w:shd w:val="clear" w:color="auto" w:fill="FFFFFF" w:themeFill="background1"/>
            <w:tcMar/>
            <w:vAlign w:val="center"/>
          </w:tcPr>
          <w:p w:rsidR="002452F3" w:rsidRDefault="002452F3" w14:paraId="71732182" w14:textId="4A26E9BF">
            <w:pPr>
              <w:jc w:val="center"/>
              <w:rPr>
                <w:rFonts w:ascii="Tahoma" w:hAnsi="Tahoma" w:eastAsia="Tahoma" w:cs="Tahoma"/>
                <w:sz w:val="21"/>
                <w:szCs w:val="21"/>
              </w:rPr>
            </w:pPr>
            <w:r w:rsidRPr="002452F3">
              <w:rPr>
                <w:rFonts w:ascii="Tahoma" w:hAnsi="Tahoma" w:eastAsia="Tahoma" w:cs="Tahoma"/>
                <w:sz w:val="21"/>
                <w:szCs w:val="21"/>
              </w:rPr>
              <w:t>2</w:t>
            </w:r>
          </w:p>
        </w:tc>
        <w:tc>
          <w:tcPr>
            <w:tcW w:w="1134" w:type="dxa"/>
            <w:shd w:val="clear" w:color="auto" w:fill="FFFFFF" w:themeFill="background1"/>
            <w:tcMar/>
            <w:vAlign w:val="center"/>
          </w:tcPr>
          <w:p w:rsidR="002452F3" w:rsidRDefault="002452F3" w14:paraId="68D95D14" w14:textId="77777777">
            <w:pPr>
              <w:jc w:val="center"/>
              <w:rPr>
                <w:rFonts w:ascii="Tahoma" w:hAnsi="Tahoma" w:eastAsia="Tahoma" w:cs="Tahoma"/>
                <w:sz w:val="22"/>
                <w:szCs w:val="22"/>
              </w:rPr>
            </w:pPr>
            <w:r>
              <w:rPr>
                <w:rFonts w:ascii="Tahoma" w:hAnsi="Tahoma" w:eastAsia="Tahoma" w:cs="Tahoma"/>
                <w:sz w:val="22"/>
                <w:szCs w:val="22"/>
              </w:rPr>
              <w:t>1</w:t>
            </w:r>
          </w:p>
        </w:tc>
        <w:tc>
          <w:tcPr>
            <w:tcW w:w="997" w:type="dxa"/>
            <w:shd w:val="clear" w:color="auto" w:fill="FFFFFF" w:themeFill="background1"/>
            <w:tcMar/>
            <w:vAlign w:val="center"/>
          </w:tcPr>
          <w:p w:rsidR="002452F3" w:rsidRDefault="002452F3" w14:paraId="75D4B4FC" w14:textId="266975CF">
            <w:pPr>
              <w:jc w:val="center"/>
              <w:rPr>
                <w:rFonts w:ascii="Tahoma" w:hAnsi="Tahoma" w:eastAsia="Tahoma" w:cs="Tahoma"/>
                <w:sz w:val="22"/>
                <w:szCs w:val="22"/>
              </w:rPr>
            </w:pPr>
            <w:r w:rsidRPr="002452F3">
              <w:rPr>
                <w:rFonts w:ascii="Tahoma" w:hAnsi="Tahoma" w:eastAsia="Tahoma" w:cs="Tahoma"/>
                <w:sz w:val="22"/>
                <w:szCs w:val="22"/>
              </w:rPr>
              <w:t>2</w:t>
            </w:r>
          </w:p>
        </w:tc>
      </w:tr>
      <w:tr w:rsidR="002452F3" w:rsidTr="3311CA5A" w14:paraId="261C3EB8" w14:textId="77777777">
        <w:trPr>
          <w:jc w:val="center"/>
        </w:trPr>
        <w:tc>
          <w:tcPr>
            <w:tcW w:w="2409" w:type="dxa"/>
            <w:shd w:val="clear" w:color="auto" w:fill="FFFFFF" w:themeFill="background1"/>
            <w:tcMar>
              <w:top w:w="40" w:type="dxa"/>
              <w:left w:w="60" w:type="dxa"/>
              <w:bottom w:w="40" w:type="dxa"/>
              <w:right w:w="60" w:type="dxa"/>
            </w:tcMar>
          </w:tcPr>
          <w:p w:rsidRPr="002452F3" w:rsidR="002452F3" w:rsidP="002452F3" w:rsidRDefault="002452F3" w14:paraId="615F310A" w14:textId="2FA41630">
            <w:pPr>
              <w:pStyle w:val="NormalWeb"/>
            </w:pPr>
            <w:r>
              <w:rPr>
                <w:rFonts w:ascii="Tahoma" w:hAnsi="Tahoma" w:cs="Tahoma"/>
                <w:sz w:val="22"/>
                <w:szCs w:val="22"/>
              </w:rPr>
              <w:t>Vehicle Emissions</w:t>
            </w:r>
          </w:p>
        </w:tc>
        <w:tc>
          <w:tcPr>
            <w:tcW w:w="4536" w:type="dxa"/>
            <w:shd w:val="clear" w:color="auto" w:fill="FFFFFF" w:themeFill="background1"/>
            <w:tcMar>
              <w:top w:w="40" w:type="dxa"/>
              <w:left w:w="60" w:type="dxa"/>
              <w:bottom w:w="40" w:type="dxa"/>
              <w:right w:w="60" w:type="dxa"/>
            </w:tcMar>
          </w:tcPr>
          <w:p w:rsidR="002452F3" w:rsidP="3311CA5A" w:rsidRDefault="002452F3" w14:paraId="664EF2BF" w14:textId="712A9BE1">
            <w:pPr>
              <w:pStyle w:val="NormalWeb"/>
              <w:numPr>
                <w:ilvl w:val="0"/>
                <w:numId w:val="9"/>
              </w:numPr>
              <w:pBdr>
                <w:top w:val="none" w:color="000000" w:sz="0" w:space="0"/>
                <w:left w:val="none" w:color="000000" w:sz="0" w:space="0"/>
                <w:bottom w:val="none" w:color="000000" w:sz="0" w:space="0"/>
                <w:right w:val="none" w:color="000000" w:sz="0" w:space="0"/>
                <w:between w:val="none" w:color="000000" w:sz="0" w:space="0"/>
              </w:pBdr>
              <w:ind/>
              <w:rPr>
                <w:rFonts w:ascii="SymbolMT" w:hAnsi="SymbolMT"/>
                <w:sz w:val="22"/>
                <w:szCs w:val="22"/>
              </w:rPr>
            </w:pPr>
            <w:r w:rsidRPr="3311CA5A" w:rsidR="12F876C9">
              <w:rPr>
                <w:rFonts w:ascii="Tahoma" w:hAnsi="Tahoma" w:cs="Tahoma"/>
                <w:sz w:val="22"/>
                <w:szCs w:val="22"/>
              </w:rPr>
              <w:t>All runners encouraged to utilise public transport or share vehicles.</w:t>
            </w:r>
          </w:p>
        </w:tc>
        <w:tc>
          <w:tcPr>
            <w:tcW w:w="1134" w:type="dxa"/>
            <w:shd w:val="clear" w:color="auto" w:fill="FFFFFF" w:themeFill="background1"/>
            <w:tcMar/>
            <w:vAlign w:val="center"/>
          </w:tcPr>
          <w:p w:rsidR="002452F3" w:rsidRDefault="002452F3" w14:paraId="7DC3646C" w14:textId="7F652D68">
            <w:pPr>
              <w:jc w:val="center"/>
              <w:rPr>
                <w:rFonts w:ascii="Tahoma" w:hAnsi="Tahoma" w:eastAsia="Tahoma" w:cs="Tahoma"/>
                <w:sz w:val="21"/>
                <w:szCs w:val="21"/>
              </w:rPr>
            </w:pPr>
            <w:r>
              <w:rPr>
                <w:rFonts w:ascii="Tahoma" w:hAnsi="Tahoma" w:eastAsia="Tahoma" w:cs="Tahoma"/>
                <w:sz w:val="21"/>
                <w:szCs w:val="21"/>
              </w:rPr>
              <w:t>1</w:t>
            </w:r>
          </w:p>
        </w:tc>
        <w:tc>
          <w:tcPr>
            <w:tcW w:w="1134" w:type="dxa"/>
            <w:shd w:val="clear" w:color="auto" w:fill="FFFFFF" w:themeFill="background1"/>
            <w:tcMar/>
            <w:vAlign w:val="center"/>
          </w:tcPr>
          <w:p w:rsidR="002452F3" w:rsidRDefault="002452F3" w14:paraId="4BF077AC" w14:textId="77777777">
            <w:pPr>
              <w:jc w:val="center"/>
              <w:rPr>
                <w:rFonts w:ascii="Tahoma" w:hAnsi="Tahoma" w:eastAsia="Tahoma" w:cs="Tahoma"/>
                <w:sz w:val="21"/>
                <w:szCs w:val="21"/>
              </w:rPr>
            </w:pPr>
            <w:r>
              <w:rPr>
                <w:rFonts w:ascii="Tahoma" w:hAnsi="Tahoma" w:eastAsia="Tahoma" w:cs="Tahoma"/>
                <w:sz w:val="21"/>
                <w:szCs w:val="21"/>
              </w:rPr>
              <w:t>1</w:t>
            </w:r>
          </w:p>
        </w:tc>
        <w:tc>
          <w:tcPr>
            <w:tcW w:w="997" w:type="dxa"/>
            <w:shd w:val="clear" w:color="auto" w:fill="FFFFFF" w:themeFill="background1"/>
            <w:tcMar/>
            <w:vAlign w:val="center"/>
          </w:tcPr>
          <w:p w:rsidR="002452F3" w:rsidRDefault="002452F3" w14:paraId="632BE5D0" w14:textId="007E32BA">
            <w:pPr>
              <w:jc w:val="center"/>
              <w:rPr>
                <w:rFonts w:ascii="Tahoma" w:hAnsi="Tahoma" w:eastAsia="Tahoma" w:cs="Tahoma"/>
                <w:sz w:val="21"/>
                <w:szCs w:val="21"/>
              </w:rPr>
            </w:pPr>
            <w:r>
              <w:rPr>
                <w:rFonts w:ascii="Tahoma" w:hAnsi="Tahoma" w:eastAsia="Tahoma" w:cs="Tahoma"/>
                <w:sz w:val="21"/>
                <w:szCs w:val="21"/>
              </w:rPr>
              <w:t>1</w:t>
            </w:r>
          </w:p>
        </w:tc>
      </w:tr>
      <w:tr w:rsidR="002452F3" w:rsidTr="3311CA5A" w14:paraId="7862F472" w14:textId="77777777">
        <w:trPr>
          <w:jc w:val="center"/>
        </w:trPr>
        <w:tc>
          <w:tcPr>
            <w:tcW w:w="2409" w:type="dxa"/>
            <w:shd w:val="clear" w:color="auto" w:fill="D9E2F3" w:themeFill="accent1" w:themeFillTint="33"/>
            <w:tcMar>
              <w:top w:w="40" w:type="dxa"/>
              <w:left w:w="60" w:type="dxa"/>
              <w:bottom w:w="40" w:type="dxa"/>
              <w:right w:w="60" w:type="dxa"/>
            </w:tcMar>
          </w:tcPr>
          <w:p w:rsidRPr="002452F3" w:rsidR="002452F3" w:rsidP="002452F3" w:rsidRDefault="002452F3" w14:paraId="0086389D" w14:textId="401BB35D">
            <w:pPr>
              <w:pStyle w:val="NormalWeb"/>
            </w:pPr>
            <w:r>
              <w:rPr>
                <w:rFonts w:ascii="Tahoma" w:hAnsi="Tahoma" w:cs="Tahoma"/>
                <w:sz w:val="22"/>
                <w:szCs w:val="22"/>
              </w:rPr>
              <w:t>Littering on course</w:t>
            </w:r>
          </w:p>
        </w:tc>
        <w:tc>
          <w:tcPr>
            <w:tcW w:w="4536" w:type="dxa"/>
            <w:shd w:val="clear" w:color="auto" w:fill="D9E2F3" w:themeFill="accent1" w:themeFillTint="33"/>
            <w:tcMar>
              <w:top w:w="40" w:type="dxa"/>
              <w:left w:w="60" w:type="dxa"/>
              <w:bottom w:w="40" w:type="dxa"/>
              <w:right w:w="60" w:type="dxa"/>
            </w:tcMar>
          </w:tcPr>
          <w:p w:rsidR="002452F3" w:rsidP="002452F3" w:rsidRDefault="002452F3" w14:paraId="7396B522" w14:textId="15606AD6">
            <w:pPr>
              <w:pStyle w:val="NormalWeb"/>
              <w:numPr>
                <w:ilvl w:val="0"/>
                <w:numId w:val="11"/>
              </w:numPr>
              <w:rPr>
                <w:rFonts w:ascii="SymbolMT" w:hAnsi="SymbolMT"/>
                <w:sz w:val="22"/>
                <w:szCs w:val="22"/>
              </w:rPr>
            </w:pPr>
            <w:r>
              <w:rPr>
                <w:rFonts w:ascii="Tahoma" w:hAnsi="Tahoma" w:cs="Tahoma"/>
                <w:sz w:val="22"/>
                <w:szCs w:val="22"/>
              </w:rPr>
              <w:t>Runners face disqualification if found littering.</w:t>
            </w:r>
          </w:p>
          <w:p w:rsidRPr="002452F3" w:rsidR="002452F3" w:rsidP="002452F3" w:rsidRDefault="002452F3" w14:paraId="080225AA" w14:textId="16D882C5">
            <w:pPr>
              <w:pStyle w:val="NormalWeb"/>
              <w:numPr>
                <w:ilvl w:val="0"/>
                <w:numId w:val="11"/>
              </w:numPr>
              <w:rPr>
                <w:rFonts w:ascii="SymbolMT" w:hAnsi="SymbolMT"/>
                <w:sz w:val="22"/>
                <w:szCs w:val="22"/>
              </w:rPr>
            </w:pPr>
            <w:r>
              <w:rPr>
                <w:rFonts w:ascii="Tahoma" w:hAnsi="Tahoma" w:cs="Tahoma"/>
                <w:sz w:val="22"/>
                <w:szCs w:val="22"/>
              </w:rPr>
              <w:t>All runners must mark nutrition with race number to mitigate this and this is checked at kit check by a member of the crew.</w:t>
            </w:r>
          </w:p>
        </w:tc>
        <w:tc>
          <w:tcPr>
            <w:tcW w:w="1134" w:type="dxa"/>
            <w:shd w:val="clear" w:color="auto" w:fill="D9E2F3" w:themeFill="accent1" w:themeFillTint="33"/>
            <w:tcMar/>
            <w:vAlign w:val="center"/>
          </w:tcPr>
          <w:p w:rsidR="002452F3" w:rsidRDefault="002452F3" w14:paraId="556BB097"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D9E2F3" w:themeFill="accent1" w:themeFillTint="33"/>
            <w:tcMar/>
            <w:vAlign w:val="center"/>
          </w:tcPr>
          <w:p w:rsidR="002452F3" w:rsidRDefault="002452F3" w14:paraId="1F6275C9" w14:textId="77777777">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D9E2F3" w:themeFill="accent1" w:themeFillTint="33"/>
            <w:tcMar/>
            <w:vAlign w:val="center"/>
          </w:tcPr>
          <w:p w:rsidR="002452F3" w:rsidRDefault="002452F3" w14:paraId="1F4D6D33" w14:textId="77777777">
            <w:pPr>
              <w:jc w:val="center"/>
              <w:rPr>
                <w:rFonts w:ascii="Tahoma" w:hAnsi="Tahoma" w:eastAsia="Tahoma" w:cs="Tahoma"/>
                <w:sz w:val="22"/>
                <w:szCs w:val="22"/>
              </w:rPr>
            </w:pPr>
            <w:r>
              <w:rPr>
                <w:rFonts w:ascii="Tahoma" w:hAnsi="Tahoma" w:eastAsia="Tahoma" w:cs="Tahoma"/>
                <w:sz w:val="22"/>
                <w:szCs w:val="22"/>
              </w:rPr>
              <w:t>2</w:t>
            </w:r>
          </w:p>
        </w:tc>
      </w:tr>
      <w:tr w:rsidR="002452F3" w:rsidTr="3311CA5A" w14:paraId="3DB56892" w14:textId="77777777">
        <w:trPr>
          <w:jc w:val="center"/>
        </w:trPr>
        <w:tc>
          <w:tcPr>
            <w:tcW w:w="2409" w:type="dxa"/>
            <w:shd w:val="clear" w:color="auto" w:fill="D9E2F3" w:themeFill="accent1" w:themeFillTint="33"/>
            <w:tcMar>
              <w:top w:w="40" w:type="dxa"/>
              <w:left w:w="60" w:type="dxa"/>
              <w:bottom w:w="40" w:type="dxa"/>
              <w:right w:w="60" w:type="dxa"/>
            </w:tcMar>
          </w:tcPr>
          <w:p w:rsidRPr="002452F3" w:rsidR="002452F3" w:rsidP="002452F3" w:rsidRDefault="002452F3" w14:paraId="0CD78AA2" w14:textId="4AB6D782">
            <w:pPr>
              <w:pStyle w:val="NormalWeb"/>
            </w:pPr>
            <w:r>
              <w:rPr>
                <w:rFonts w:ascii="Tahoma" w:hAnsi="Tahoma" w:cs="Tahoma"/>
                <w:sz w:val="22"/>
                <w:szCs w:val="22"/>
              </w:rPr>
              <w:t>Erosion to trail by foot traffic</w:t>
            </w:r>
          </w:p>
        </w:tc>
        <w:tc>
          <w:tcPr>
            <w:tcW w:w="4536" w:type="dxa"/>
            <w:shd w:val="clear" w:color="auto" w:fill="D9E2F3" w:themeFill="accent1" w:themeFillTint="33"/>
            <w:tcMar>
              <w:top w:w="40" w:type="dxa"/>
              <w:left w:w="60" w:type="dxa"/>
              <w:bottom w:w="40" w:type="dxa"/>
              <w:right w:w="60" w:type="dxa"/>
            </w:tcMar>
          </w:tcPr>
          <w:p w:rsidRPr="002452F3" w:rsidR="002452F3" w:rsidP="002452F3" w:rsidRDefault="002452F3" w14:paraId="68BE53F3" w14:textId="135C4514">
            <w:pPr>
              <w:pStyle w:val="NormalWeb"/>
              <w:numPr>
                <w:ilvl w:val="0"/>
                <w:numId w:val="15"/>
              </w:numPr>
              <w:ind w:left="229" w:hanging="142"/>
            </w:pPr>
            <w:r>
              <w:rPr>
                <w:rFonts w:ascii="Tahoma" w:hAnsi="Tahoma" w:cs="Tahoma"/>
                <w:sz w:val="22"/>
                <w:szCs w:val="22"/>
              </w:rPr>
              <w:t xml:space="preserve">Competitors will be told to stick to the marked trail and provided with GPX files to ensure they do not go off path. Entirety of course is on public paths. </w:t>
            </w:r>
          </w:p>
        </w:tc>
        <w:tc>
          <w:tcPr>
            <w:tcW w:w="1134" w:type="dxa"/>
            <w:shd w:val="clear" w:color="auto" w:fill="D9E2F3" w:themeFill="accent1" w:themeFillTint="33"/>
            <w:tcMar/>
            <w:vAlign w:val="center"/>
          </w:tcPr>
          <w:p w:rsidR="002452F3" w:rsidRDefault="002452F3" w14:paraId="68A778E7"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D9E2F3" w:themeFill="accent1" w:themeFillTint="33"/>
            <w:tcMar/>
            <w:vAlign w:val="center"/>
          </w:tcPr>
          <w:p w:rsidR="002452F3" w:rsidRDefault="002452F3" w14:paraId="7BD617C5" w14:textId="77777777">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D9E2F3" w:themeFill="accent1" w:themeFillTint="33"/>
            <w:tcMar/>
            <w:vAlign w:val="center"/>
          </w:tcPr>
          <w:p w:rsidR="002452F3" w:rsidRDefault="002452F3" w14:paraId="5F5AE94F" w14:textId="77777777">
            <w:pPr>
              <w:jc w:val="center"/>
              <w:rPr>
                <w:rFonts w:ascii="Tahoma" w:hAnsi="Tahoma" w:eastAsia="Tahoma" w:cs="Tahoma"/>
                <w:sz w:val="22"/>
                <w:szCs w:val="22"/>
              </w:rPr>
            </w:pPr>
            <w:r>
              <w:rPr>
                <w:rFonts w:ascii="Tahoma" w:hAnsi="Tahoma" w:eastAsia="Tahoma" w:cs="Tahoma"/>
                <w:sz w:val="22"/>
                <w:szCs w:val="22"/>
              </w:rPr>
              <w:t>2</w:t>
            </w:r>
          </w:p>
        </w:tc>
      </w:tr>
      <w:tr w:rsidR="002452F3" w:rsidTr="3311CA5A" w14:paraId="0394B81B" w14:textId="77777777">
        <w:trPr>
          <w:jc w:val="center"/>
        </w:trPr>
        <w:tc>
          <w:tcPr>
            <w:tcW w:w="2409" w:type="dxa"/>
            <w:shd w:val="clear" w:color="auto" w:fill="D9E2F3" w:themeFill="accent1" w:themeFillTint="33"/>
            <w:tcMar>
              <w:top w:w="40" w:type="dxa"/>
              <w:left w:w="60" w:type="dxa"/>
              <w:bottom w:w="40" w:type="dxa"/>
              <w:right w:w="60" w:type="dxa"/>
            </w:tcMar>
          </w:tcPr>
          <w:p w:rsidR="002452F3" w:rsidP="002452F3" w:rsidRDefault="002452F3" w14:paraId="6642223F" w14:textId="77777777">
            <w:pPr>
              <w:pStyle w:val="NormalWeb"/>
            </w:pPr>
            <w:r>
              <w:rPr>
                <w:rFonts w:ascii="Tahoma" w:hAnsi="Tahoma" w:cs="Tahoma"/>
                <w:sz w:val="22"/>
                <w:szCs w:val="22"/>
              </w:rPr>
              <w:t xml:space="preserve">Route Markers left on course </w:t>
            </w:r>
          </w:p>
          <w:p w:rsidR="002452F3" w:rsidRDefault="002452F3" w14:paraId="172EA875" w14:textId="33FF5A90">
            <w:pPr>
              <w:rPr>
                <w:rFonts w:ascii="Tahoma" w:hAnsi="Tahoma" w:eastAsia="Tahoma" w:cs="Tahoma"/>
                <w:sz w:val="21"/>
                <w:szCs w:val="21"/>
              </w:rPr>
            </w:pPr>
          </w:p>
        </w:tc>
        <w:tc>
          <w:tcPr>
            <w:tcW w:w="4536" w:type="dxa"/>
            <w:shd w:val="clear" w:color="auto" w:fill="D9E2F3" w:themeFill="accent1" w:themeFillTint="33"/>
            <w:tcMar>
              <w:top w:w="40" w:type="dxa"/>
              <w:left w:w="60" w:type="dxa"/>
              <w:bottom w:w="40" w:type="dxa"/>
              <w:right w:w="60" w:type="dxa"/>
            </w:tcMar>
          </w:tcPr>
          <w:p w:rsidRPr="002452F3" w:rsidR="002452F3" w:rsidP="002452F3" w:rsidRDefault="002452F3" w14:paraId="12A339FA" w14:textId="1E7D0822">
            <w:pPr>
              <w:pStyle w:val="NormalWeb"/>
              <w:numPr>
                <w:ilvl w:val="0"/>
                <w:numId w:val="15"/>
              </w:numPr>
              <w:ind w:left="229" w:hanging="142"/>
            </w:pPr>
            <w:r>
              <w:rPr>
                <w:rFonts w:ascii="Tahoma" w:hAnsi="Tahoma" w:cs="Tahoma"/>
                <w:sz w:val="22"/>
                <w:szCs w:val="22"/>
              </w:rPr>
              <w:t xml:space="preserve">Crew will go over the course upon the last runner passing through checkpoints and demarking team will go over the entirety </w:t>
            </w:r>
            <w:r>
              <w:rPr>
                <w:rFonts w:ascii="Tahoma" w:hAnsi="Tahoma" w:cs="Tahoma"/>
                <w:sz w:val="22"/>
                <w:szCs w:val="22"/>
              </w:rPr>
              <w:lastRenderedPageBreak/>
              <w:t xml:space="preserve">of the route 24 hours after to ensure evidence of event is removed. </w:t>
            </w:r>
          </w:p>
        </w:tc>
        <w:tc>
          <w:tcPr>
            <w:tcW w:w="1134" w:type="dxa"/>
            <w:shd w:val="clear" w:color="auto" w:fill="D9E2F3" w:themeFill="accent1" w:themeFillTint="33"/>
            <w:tcMar/>
            <w:vAlign w:val="center"/>
          </w:tcPr>
          <w:p w:rsidR="002452F3" w:rsidRDefault="002452F3" w14:paraId="1AF3E538" w14:textId="77777777">
            <w:pPr>
              <w:jc w:val="center"/>
              <w:rPr>
                <w:rFonts w:ascii="Tahoma" w:hAnsi="Tahoma" w:eastAsia="Tahoma" w:cs="Tahoma"/>
                <w:sz w:val="22"/>
                <w:szCs w:val="22"/>
              </w:rPr>
            </w:pPr>
            <w:r>
              <w:rPr>
                <w:rFonts w:ascii="Tahoma" w:hAnsi="Tahoma" w:eastAsia="Tahoma" w:cs="Tahoma"/>
                <w:sz w:val="22"/>
                <w:szCs w:val="22"/>
              </w:rPr>
              <w:lastRenderedPageBreak/>
              <w:t>1</w:t>
            </w:r>
          </w:p>
        </w:tc>
        <w:tc>
          <w:tcPr>
            <w:tcW w:w="1134" w:type="dxa"/>
            <w:shd w:val="clear" w:color="auto" w:fill="D9E2F3" w:themeFill="accent1" w:themeFillTint="33"/>
            <w:tcMar/>
            <w:vAlign w:val="center"/>
          </w:tcPr>
          <w:p w:rsidR="002452F3" w:rsidRDefault="002452F3" w14:paraId="19AD4E11" w14:textId="2B2BC73A">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D9E2F3" w:themeFill="accent1" w:themeFillTint="33"/>
            <w:tcMar/>
            <w:vAlign w:val="center"/>
          </w:tcPr>
          <w:p w:rsidR="002452F3" w:rsidRDefault="002452F3" w14:paraId="2898A8E9" w14:textId="5236DAEE">
            <w:pPr>
              <w:jc w:val="center"/>
              <w:rPr>
                <w:rFonts w:ascii="Tahoma" w:hAnsi="Tahoma" w:eastAsia="Tahoma" w:cs="Tahoma"/>
                <w:sz w:val="22"/>
                <w:szCs w:val="22"/>
              </w:rPr>
            </w:pPr>
            <w:r>
              <w:rPr>
                <w:rFonts w:ascii="Tahoma" w:hAnsi="Tahoma" w:eastAsia="Tahoma" w:cs="Tahoma"/>
                <w:sz w:val="22"/>
                <w:szCs w:val="22"/>
              </w:rPr>
              <w:t>2</w:t>
            </w:r>
          </w:p>
        </w:tc>
      </w:tr>
      <w:tr w:rsidR="002452F3" w:rsidTr="3311CA5A" w14:paraId="56C74E1E" w14:textId="77777777">
        <w:trPr>
          <w:jc w:val="center"/>
        </w:trPr>
        <w:tc>
          <w:tcPr>
            <w:tcW w:w="2409" w:type="dxa"/>
            <w:shd w:val="clear" w:color="auto" w:fill="D9E2F3" w:themeFill="accent1" w:themeFillTint="33"/>
            <w:tcMar>
              <w:top w:w="40" w:type="dxa"/>
              <w:left w:w="60" w:type="dxa"/>
              <w:bottom w:w="40" w:type="dxa"/>
              <w:right w:w="60" w:type="dxa"/>
            </w:tcMar>
          </w:tcPr>
          <w:p w:rsidR="002452F3" w:rsidP="002452F3" w:rsidRDefault="002452F3" w14:paraId="6B5FB361" w14:textId="77777777">
            <w:pPr>
              <w:pStyle w:val="NormalWeb"/>
            </w:pPr>
            <w:r>
              <w:rPr>
                <w:rFonts w:ascii="Tahoma" w:hAnsi="Tahoma" w:cs="Tahoma"/>
                <w:sz w:val="22"/>
                <w:szCs w:val="22"/>
              </w:rPr>
              <w:t xml:space="preserve">Noise Pollution </w:t>
            </w:r>
          </w:p>
          <w:p w:rsidR="002452F3" w:rsidRDefault="002452F3" w14:paraId="525423F9" w14:textId="3FDBB947">
            <w:pPr>
              <w:rPr>
                <w:rFonts w:ascii="Tahoma" w:hAnsi="Tahoma" w:eastAsia="Tahoma" w:cs="Tahoma"/>
                <w:sz w:val="21"/>
                <w:szCs w:val="21"/>
              </w:rPr>
            </w:pPr>
          </w:p>
        </w:tc>
        <w:tc>
          <w:tcPr>
            <w:tcW w:w="4536" w:type="dxa"/>
            <w:shd w:val="clear" w:color="auto" w:fill="D9E2F3" w:themeFill="accent1" w:themeFillTint="33"/>
            <w:tcMar>
              <w:top w:w="40" w:type="dxa"/>
              <w:left w:w="60" w:type="dxa"/>
              <w:bottom w:w="40" w:type="dxa"/>
              <w:right w:w="60" w:type="dxa"/>
            </w:tcMar>
          </w:tcPr>
          <w:p w:rsidRPr="002452F3" w:rsidR="002452F3" w:rsidP="002452F3" w:rsidRDefault="002452F3" w14:paraId="3E58C059" w14:textId="62C5FB78">
            <w:pPr>
              <w:pStyle w:val="NormalWeb"/>
              <w:numPr>
                <w:ilvl w:val="0"/>
                <w:numId w:val="15"/>
              </w:numPr>
              <w:ind w:left="229" w:hanging="142"/>
            </w:pPr>
            <w:r>
              <w:rPr>
                <w:rFonts w:ascii="Tahoma" w:hAnsi="Tahoma" w:cs="Tahoma"/>
                <w:sz w:val="22"/>
                <w:szCs w:val="22"/>
              </w:rPr>
              <w:t>Runners and crew at locations which are close to residential areas will be briefed to keep noise to a minimum outside of daytime hours.</w:t>
            </w:r>
          </w:p>
        </w:tc>
        <w:tc>
          <w:tcPr>
            <w:tcW w:w="1134" w:type="dxa"/>
            <w:shd w:val="clear" w:color="auto" w:fill="D9E2F3" w:themeFill="accent1" w:themeFillTint="33"/>
            <w:tcMar/>
            <w:vAlign w:val="center"/>
          </w:tcPr>
          <w:p w:rsidR="002452F3" w:rsidRDefault="002452F3" w14:paraId="6DD7FC9B" w14:textId="77777777">
            <w:pPr>
              <w:jc w:val="center"/>
              <w:rPr>
                <w:rFonts w:ascii="Tahoma" w:hAnsi="Tahoma" w:eastAsia="Tahoma" w:cs="Tahoma"/>
                <w:sz w:val="22"/>
                <w:szCs w:val="22"/>
              </w:rPr>
            </w:pPr>
            <w:r>
              <w:rPr>
                <w:rFonts w:ascii="Tahoma" w:hAnsi="Tahoma" w:eastAsia="Tahoma" w:cs="Tahoma"/>
                <w:sz w:val="22"/>
                <w:szCs w:val="22"/>
              </w:rPr>
              <w:t>1</w:t>
            </w:r>
          </w:p>
        </w:tc>
        <w:tc>
          <w:tcPr>
            <w:tcW w:w="1134" w:type="dxa"/>
            <w:shd w:val="clear" w:color="auto" w:fill="D9E2F3" w:themeFill="accent1" w:themeFillTint="33"/>
            <w:tcMar/>
            <w:vAlign w:val="center"/>
          </w:tcPr>
          <w:p w:rsidR="002452F3" w:rsidRDefault="002452F3" w14:paraId="1202C431" w14:textId="335170AF">
            <w:pPr>
              <w:jc w:val="center"/>
              <w:rPr>
                <w:rFonts w:ascii="Tahoma" w:hAnsi="Tahoma" w:eastAsia="Tahoma" w:cs="Tahoma"/>
                <w:sz w:val="22"/>
                <w:szCs w:val="22"/>
              </w:rPr>
            </w:pPr>
            <w:r>
              <w:rPr>
                <w:rFonts w:ascii="Tahoma" w:hAnsi="Tahoma" w:eastAsia="Tahoma" w:cs="Tahoma"/>
                <w:sz w:val="22"/>
                <w:szCs w:val="22"/>
              </w:rPr>
              <w:t>2</w:t>
            </w:r>
          </w:p>
        </w:tc>
        <w:tc>
          <w:tcPr>
            <w:tcW w:w="997" w:type="dxa"/>
            <w:shd w:val="clear" w:color="auto" w:fill="D9E2F3" w:themeFill="accent1" w:themeFillTint="33"/>
            <w:tcMar/>
            <w:vAlign w:val="center"/>
          </w:tcPr>
          <w:p w:rsidR="002452F3" w:rsidRDefault="002452F3" w14:paraId="0F2D4546" w14:textId="3B82FC11">
            <w:pPr>
              <w:jc w:val="center"/>
              <w:rPr>
                <w:rFonts w:ascii="Tahoma" w:hAnsi="Tahoma" w:eastAsia="Tahoma" w:cs="Tahoma"/>
                <w:sz w:val="22"/>
                <w:szCs w:val="22"/>
              </w:rPr>
            </w:pPr>
            <w:r>
              <w:rPr>
                <w:rFonts w:ascii="Tahoma" w:hAnsi="Tahoma" w:eastAsia="Tahoma" w:cs="Tahoma"/>
                <w:sz w:val="22"/>
                <w:szCs w:val="22"/>
              </w:rPr>
              <w:t>2</w:t>
            </w:r>
          </w:p>
        </w:tc>
      </w:tr>
    </w:tbl>
    <w:p w:rsidR="00E75EBC" w:rsidRDefault="00E75EBC" w14:paraId="3B01EA49" w14:textId="77777777">
      <w:pPr>
        <w:rPr>
          <w:rFonts w:ascii="Tahoma" w:hAnsi="Tahoma" w:eastAsia="Tahoma" w:cs="Tahoma"/>
          <w:sz w:val="21"/>
          <w:szCs w:val="21"/>
        </w:rPr>
      </w:pPr>
    </w:p>
    <w:sectPr w:rsidR="00E75EBC">
      <w:pgSz w:w="16840" w:h="1190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MT">
    <w:altName w:val="Cambri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44855"/>
    <w:multiLevelType w:val="multilevel"/>
    <w:tmpl w:val="7308635E"/>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 w15:restartNumberingAfterBreak="0">
    <w:nsid w:val="066458FD"/>
    <w:multiLevelType w:val="hybridMultilevel"/>
    <w:tmpl w:val="C0980DE8"/>
    <w:lvl w:ilvl="0" w:tplc="08090001">
      <w:start w:val="1"/>
      <w:numFmt w:val="bullet"/>
      <w:lvlText w:val=""/>
      <w:lvlJc w:val="left"/>
      <w:pPr>
        <w:ind w:left="807" w:hanging="360"/>
      </w:pPr>
      <w:rPr>
        <w:rFonts w:hint="default" w:ascii="Symbol" w:hAnsi="Symbol"/>
      </w:rPr>
    </w:lvl>
    <w:lvl w:ilvl="1" w:tplc="08090003" w:tentative="1">
      <w:start w:val="1"/>
      <w:numFmt w:val="bullet"/>
      <w:lvlText w:val="o"/>
      <w:lvlJc w:val="left"/>
      <w:pPr>
        <w:ind w:left="1527" w:hanging="360"/>
      </w:pPr>
      <w:rPr>
        <w:rFonts w:hint="default" w:ascii="Courier New" w:hAnsi="Courier New"/>
      </w:rPr>
    </w:lvl>
    <w:lvl w:ilvl="2" w:tplc="08090005" w:tentative="1">
      <w:start w:val="1"/>
      <w:numFmt w:val="bullet"/>
      <w:lvlText w:val=""/>
      <w:lvlJc w:val="left"/>
      <w:pPr>
        <w:ind w:left="2247" w:hanging="360"/>
      </w:pPr>
      <w:rPr>
        <w:rFonts w:hint="default" w:ascii="Wingdings" w:hAnsi="Wingdings"/>
      </w:rPr>
    </w:lvl>
    <w:lvl w:ilvl="3" w:tplc="08090001" w:tentative="1">
      <w:start w:val="1"/>
      <w:numFmt w:val="bullet"/>
      <w:lvlText w:val=""/>
      <w:lvlJc w:val="left"/>
      <w:pPr>
        <w:ind w:left="2967" w:hanging="360"/>
      </w:pPr>
      <w:rPr>
        <w:rFonts w:hint="default" w:ascii="Symbol" w:hAnsi="Symbol"/>
      </w:rPr>
    </w:lvl>
    <w:lvl w:ilvl="4" w:tplc="08090003" w:tentative="1">
      <w:start w:val="1"/>
      <w:numFmt w:val="bullet"/>
      <w:lvlText w:val="o"/>
      <w:lvlJc w:val="left"/>
      <w:pPr>
        <w:ind w:left="3687" w:hanging="360"/>
      </w:pPr>
      <w:rPr>
        <w:rFonts w:hint="default" w:ascii="Courier New" w:hAnsi="Courier New"/>
      </w:rPr>
    </w:lvl>
    <w:lvl w:ilvl="5" w:tplc="08090005" w:tentative="1">
      <w:start w:val="1"/>
      <w:numFmt w:val="bullet"/>
      <w:lvlText w:val=""/>
      <w:lvlJc w:val="left"/>
      <w:pPr>
        <w:ind w:left="4407" w:hanging="360"/>
      </w:pPr>
      <w:rPr>
        <w:rFonts w:hint="default" w:ascii="Wingdings" w:hAnsi="Wingdings"/>
      </w:rPr>
    </w:lvl>
    <w:lvl w:ilvl="6" w:tplc="08090001" w:tentative="1">
      <w:start w:val="1"/>
      <w:numFmt w:val="bullet"/>
      <w:lvlText w:val=""/>
      <w:lvlJc w:val="left"/>
      <w:pPr>
        <w:ind w:left="5127" w:hanging="360"/>
      </w:pPr>
      <w:rPr>
        <w:rFonts w:hint="default" w:ascii="Symbol" w:hAnsi="Symbol"/>
      </w:rPr>
    </w:lvl>
    <w:lvl w:ilvl="7" w:tplc="08090003" w:tentative="1">
      <w:start w:val="1"/>
      <w:numFmt w:val="bullet"/>
      <w:lvlText w:val="o"/>
      <w:lvlJc w:val="left"/>
      <w:pPr>
        <w:ind w:left="5847" w:hanging="360"/>
      </w:pPr>
      <w:rPr>
        <w:rFonts w:hint="default" w:ascii="Courier New" w:hAnsi="Courier New"/>
      </w:rPr>
    </w:lvl>
    <w:lvl w:ilvl="8" w:tplc="08090005" w:tentative="1">
      <w:start w:val="1"/>
      <w:numFmt w:val="bullet"/>
      <w:lvlText w:val=""/>
      <w:lvlJc w:val="left"/>
      <w:pPr>
        <w:ind w:left="6567" w:hanging="360"/>
      </w:pPr>
      <w:rPr>
        <w:rFonts w:hint="default" w:ascii="Wingdings" w:hAnsi="Wingdings"/>
      </w:rPr>
    </w:lvl>
  </w:abstractNum>
  <w:abstractNum w:abstractNumId="2" w15:restartNumberingAfterBreak="0">
    <w:nsid w:val="27676182"/>
    <w:multiLevelType w:val="multilevel"/>
    <w:tmpl w:val="26840E44"/>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 w15:restartNumberingAfterBreak="0">
    <w:nsid w:val="31374BCA"/>
    <w:multiLevelType w:val="multilevel"/>
    <w:tmpl w:val="B510CEB2"/>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3BA445BD"/>
    <w:multiLevelType w:val="multilevel"/>
    <w:tmpl w:val="38B6022C"/>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100" w:hanging="360"/>
      </w:pPr>
      <w:rPr>
        <w:rFonts w:ascii="Courier New" w:hAnsi="Courier New" w:eastAsia="Courier New" w:cs="Courier New"/>
      </w:rPr>
    </w:lvl>
    <w:lvl w:ilvl="2">
      <w:start w:val="1"/>
      <w:numFmt w:val="bullet"/>
      <w:lvlText w:val="▪"/>
      <w:lvlJc w:val="left"/>
      <w:pPr>
        <w:ind w:left="1820" w:hanging="360"/>
      </w:pPr>
      <w:rPr>
        <w:rFonts w:ascii="Noto Sans Symbols" w:hAnsi="Noto Sans Symbols" w:eastAsia="Noto Sans Symbols" w:cs="Noto Sans Symbols"/>
      </w:rPr>
    </w:lvl>
    <w:lvl w:ilvl="3">
      <w:start w:val="1"/>
      <w:numFmt w:val="bullet"/>
      <w:lvlText w:val="●"/>
      <w:lvlJc w:val="left"/>
      <w:pPr>
        <w:ind w:left="2540" w:hanging="360"/>
      </w:pPr>
      <w:rPr>
        <w:rFonts w:ascii="Noto Sans Symbols" w:hAnsi="Noto Sans Symbols" w:eastAsia="Noto Sans Symbols" w:cs="Noto Sans Symbols"/>
      </w:rPr>
    </w:lvl>
    <w:lvl w:ilvl="4">
      <w:start w:val="1"/>
      <w:numFmt w:val="bullet"/>
      <w:lvlText w:val="o"/>
      <w:lvlJc w:val="left"/>
      <w:pPr>
        <w:ind w:left="3260" w:hanging="360"/>
      </w:pPr>
      <w:rPr>
        <w:rFonts w:ascii="Courier New" w:hAnsi="Courier New" w:eastAsia="Courier New" w:cs="Courier New"/>
      </w:rPr>
    </w:lvl>
    <w:lvl w:ilvl="5">
      <w:start w:val="1"/>
      <w:numFmt w:val="bullet"/>
      <w:lvlText w:val="▪"/>
      <w:lvlJc w:val="left"/>
      <w:pPr>
        <w:ind w:left="3980" w:hanging="360"/>
      </w:pPr>
      <w:rPr>
        <w:rFonts w:ascii="Noto Sans Symbols" w:hAnsi="Noto Sans Symbols" w:eastAsia="Noto Sans Symbols" w:cs="Noto Sans Symbols"/>
      </w:rPr>
    </w:lvl>
    <w:lvl w:ilvl="6">
      <w:start w:val="1"/>
      <w:numFmt w:val="bullet"/>
      <w:lvlText w:val="●"/>
      <w:lvlJc w:val="left"/>
      <w:pPr>
        <w:ind w:left="4700" w:hanging="360"/>
      </w:pPr>
      <w:rPr>
        <w:rFonts w:ascii="Noto Sans Symbols" w:hAnsi="Noto Sans Symbols" w:eastAsia="Noto Sans Symbols" w:cs="Noto Sans Symbols"/>
      </w:rPr>
    </w:lvl>
    <w:lvl w:ilvl="7">
      <w:start w:val="1"/>
      <w:numFmt w:val="bullet"/>
      <w:lvlText w:val="o"/>
      <w:lvlJc w:val="left"/>
      <w:pPr>
        <w:ind w:left="5420" w:hanging="360"/>
      </w:pPr>
      <w:rPr>
        <w:rFonts w:ascii="Courier New" w:hAnsi="Courier New" w:eastAsia="Courier New" w:cs="Courier New"/>
      </w:rPr>
    </w:lvl>
    <w:lvl w:ilvl="8">
      <w:start w:val="1"/>
      <w:numFmt w:val="bullet"/>
      <w:lvlText w:val="▪"/>
      <w:lvlJc w:val="left"/>
      <w:pPr>
        <w:ind w:left="6140" w:hanging="360"/>
      </w:pPr>
      <w:rPr>
        <w:rFonts w:ascii="Noto Sans Symbols" w:hAnsi="Noto Sans Symbols" w:eastAsia="Noto Sans Symbols" w:cs="Noto Sans Symbols"/>
      </w:rPr>
    </w:lvl>
  </w:abstractNum>
  <w:abstractNum w:abstractNumId="5" w15:restartNumberingAfterBreak="0">
    <w:nsid w:val="41C73789"/>
    <w:multiLevelType w:val="multilevel"/>
    <w:tmpl w:val="6FE63252"/>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42992082"/>
    <w:multiLevelType w:val="multilevel"/>
    <w:tmpl w:val="A1FA768C"/>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447A491A"/>
    <w:multiLevelType w:val="multilevel"/>
    <w:tmpl w:val="7CCACD06"/>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 w15:restartNumberingAfterBreak="0">
    <w:nsid w:val="466D18B8"/>
    <w:multiLevelType w:val="multilevel"/>
    <w:tmpl w:val="E0C0CE88"/>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9" w15:restartNumberingAfterBreak="0">
    <w:nsid w:val="4D0F0791"/>
    <w:multiLevelType w:val="hybridMultilevel"/>
    <w:tmpl w:val="06ECF2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55EC030B"/>
    <w:multiLevelType w:val="multilevel"/>
    <w:tmpl w:val="C65655F8"/>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1" w15:restartNumberingAfterBreak="0">
    <w:nsid w:val="58242D9E"/>
    <w:multiLevelType w:val="multilevel"/>
    <w:tmpl w:val="8F788B38"/>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2" w15:restartNumberingAfterBreak="0">
    <w:nsid w:val="5C4E6B64"/>
    <w:multiLevelType w:val="multilevel"/>
    <w:tmpl w:val="34482D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6A464751"/>
    <w:multiLevelType w:val="multilevel"/>
    <w:tmpl w:val="5EF677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6A6C7A91"/>
    <w:multiLevelType w:val="multilevel"/>
    <w:tmpl w:val="B90ED5DA"/>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5" w15:restartNumberingAfterBreak="0">
    <w:nsid w:val="7D7D78A4"/>
    <w:multiLevelType w:val="multilevel"/>
    <w:tmpl w:val="0AA005E4"/>
    <w:lvl w:ilvl="0">
      <w:start w:val="1"/>
      <w:numFmt w:val="bullet"/>
      <w:lvlText w:val="●"/>
      <w:lvlJc w:val="left"/>
      <w:pPr>
        <w:ind w:left="170" w:hanging="17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abstractNumId w:val="2"/>
  </w:num>
  <w:num w:numId="2">
    <w:abstractNumId w:val="11"/>
  </w:num>
  <w:num w:numId="3">
    <w:abstractNumId w:val="3"/>
  </w:num>
  <w:num w:numId="4">
    <w:abstractNumId w:val="0"/>
  </w:num>
  <w:num w:numId="5">
    <w:abstractNumId w:val="8"/>
  </w:num>
  <w:num w:numId="6">
    <w:abstractNumId w:val="10"/>
  </w:num>
  <w:num w:numId="7">
    <w:abstractNumId w:val="7"/>
  </w:num>
  <w:num w:numId="8">
    <w:abstractNumId w:val="15"/>
  </w:num>
  <w:num w:numId="9">
    <w:abstractNumId w:val="4"/>
  </w:num>
  <w:num w:numId="10">
    <w:abstractNumId w:val="14"/>
  </w:num>
  <w:num w:numId="11">
    <w:abstractNumId w:val="6"/>
  </w:num>
  <w:num w:numId="12">
    <w:abstractNumId w:val="13"/>
  </w:num>
  <w:num w:numId="13">
    <w:abstractNumId w:val="12"/>
  </w:num>
  <w:num w:numId="14">
    <w:abstractNumId w:val="9"/>
  </w:num>
  <w:num w:numId="15">
    <w:abstractNumId w:val="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EBC"/>
    <w:rsid w:val="00015F5C"/>
    <w:rsid w:val="002452F3"/>
    <w:rsid w:val="00702994"/>
    <w:rsid w:val="00A04069"/>
    <w:rsid w:val="00E75EBC"/>
    <w:rsid w:val="12F876C9"/>
    <w:rsid w:val="163FA77E"/>
    <w:rsid w:val="1F254F79"/>
    <w:rsid w:val="3311CA5A"/>
    <w:rsid w:val="35B59F50"/>
    <w:rsid w:val="55468C63"/>
    <w:rsid w:val="698897BB"/>
    <w:rsid w:val="747781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7F7A4C0"/>
  <w15:docId w15:val="{C252A04F-2A08-3944-86B5-93ECAE4E9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pBdr>
        <w:top w:val="nil"/>
        <w:left w:val="nil"/>
        <w:bottom w:val="nil"/>
        <w:right w:val="nil"/>
        <w:between w:val="nil"/>
        <w:bar w:val="nil"/>
      </w:pBdr>
    </w:pPr>
    <w:rPr>
      <w:rFonts w:eastAsiaTheme="minorEastAsi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33385"/>
    <w:pPr>
      <w:pBdr>
        <w:top w:val="none" w:color="auto" w:sz="0" w:space="0"/>
        <w:left w:val="none" w:color="auto" w:sz="0" w:space="0"/>
        <w:bottom w:val="none" w:color="auto" w:sz="0" w:space="0"/>
        <w:right w:val="none" w:color="auto" w:sz="0" w:space="0"/>
        <w:between w:val="none" w:color="auto" w:sz="0" w:space="0"/>
        <w:bar w:val="none" w:color="auto" w:sz="0"/>
      </w:pBdr>
      <w:spacing w:after="160" w:line="259" w:lineRule="auto"/>
      <w:ind w:left="720"/>
      <w:contextualSpacing/>
    </w:pPr>
    <w:rPr>
      <w:rFonts w:eastAsiaTheme="minorHAnsi"/>
      <w:sz w:val="22"/>
      <w:szCs w:val="22"/>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left w:w="0" w:type="dxa"/>
        <w:right w:w="0" w:type="dxa"/>
      </w:tblCellMar>
    </w:tblPr>
  </w:style>
  <w:style w:type="table" w:styleId="a0" w:customStyle="1">
    <w:basedOn w:val="TableNormal"/>
    <w:tblPr>
      <w:tblStyleRowBandSize w:val="1"/>
      <w:tblStyleColBandSize w:val="1"/>
      <w:tblCellMar>
        <w:left w:w="0" w:type="dxa"/>
        <w:right w:w="0" w:type="dxa"/>
      </w:tblCellMar>
    </w:tblPr>
  </w:style>
  <w:style w:type="paragraph" w:styleId="NormalWeb">
    <w:name w:val="Normal (Web)"/>
    <w:basedOn w:val="Normal"/>
    <w:uiPriority w:val="99"/>
    <w:unhideWhenUsed/>
    <w:rsid w:val="002452F3"/>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ascii="Times New Roman" w:hAnsi="Times New Roman"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4952">
      <w:bodyDiv w:val="1"/>
      <w:marLeft w:val="0"/>
      <w:marRight w:val="0"/>
      <w:marTop w:val="0"/>
      <w:marBottom w:val="0"/>
      <w:divBdr>
        <w:top w:val="none" w:sz="0" w:space="0" w:color="auto"/>
        <w:left w:val="none" w:sz="0" w:space="0" w:color="auto"/>
        <w:bottom w:val="none" w:sz="0" w:space="0" w:color="auto"/>
        <w:right w:val="none" w:sz="0" w:space="0" w:color="auto"/>
      </w:divBdr>
      <w:divsChild>
        <w:div w:id="951865616">
          <w:marLeft w:val="0"/>
          <w:marRight w:val="0"/>
          <w:marTop w:val="0"/>
          <w:marBottom w:val="0"/>
          <w:divBdr>
            <w:top w:val="none" w:sz="0" w:space="0" w:color="auto"/>
            <w:left w:val="none" w:sz="0" w:space="0" w:color="auto"/>
            <w:bottom w:val="none" w:sz="0" w:space="0" w:color="auto"/>
            <w:right w:val="none" w:sz="0" w:space="0" w:color="auto"/>
          </w:divBdr>
          <w:divsChild>
            <w:div w:id="1132791887">
              <w:marLeft w:val="0"/>
              <w:marRight w:val="0"/>
              <w:marTop w:val="0"/>
              <w:marBottom w:val="0"/>
              <w:divBdr>
                <w:top w:val="none" w:sz="0" w:space="0" w:color="auto"/>
                <w:left w:val="none" w:sz="0" w:space="0" w:color="auto"/>
                <w:bottom w:val="none" w:sz="0" w:space="0" w:color="auto"/>
                <w:right w:val="none" w:sz="0" w:space="0" w:color="auto"/>
              </w:divBdr>
              <w:divsChild>
                <w:div w:id="89269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37348">
      <w:bodyDiv w:val="1"/>
      <w:marLeft w:val="0"/>
      <w:marRight w:val="0"/>
      <w:marTop w:val="0"/>
      <w:marBottom w:val="0"/>
      <w:divBdr>
        <w:top w:val="none" w:sz="0" w:space="0" w:color="auto"/>
        <w:left w:val="none" w:sz="0" w:space="0" w:color="auto"/>
        <w:bottom w:val="none" w:sz="0" w:space="0" w:color="auto"/>
        <w:right w:val="none" w:sz="0" w:space="0" w:color="auto"/>
      </w:divBdr>
      <w:divsChild>
        <w:div w:id="1843079681">
          <w:marLeft w:val="0"/>
          <w:marRight w:val="0"/>
          <w:marTop w:val="0"/>
          <w:marBottom w:val="0"/>
          <w:divBdr>
            <w:top w:val="none" w:sz="0" w:space="0" w:color="auto"/>
            <w:left w:val="none" w:sz="0" w:space="0" w:color="auto"/>
            <w:bottom w:val="none" w:sz="0" w:space="0" w:color="auto"/>
            <w:right w:val="none" w:sz="0" w:space="0" w:color="auto"/>
          </w:divBdr>
          <w:divsChild>
            <w:div w:id="2053994213">
              <w:marLeft w:val="0"/>
              <w:marRight w:val="0"/>
              <w:marTop w:val="0"/>
              <w:marBottom w:val="0"/>
              <w:divBdr>
                <w:top w:val="none" w:sz="0" w:space="0" w:color="auto"/>
                <w:left w:val="none" w:sz="0" w:space="0" w:color="auto"/>
                <w:bottom w:val="none" w:sz="0" w:space="0" w:color="auto"/>
                <w:right w:val="none" w:sz="0" w:space="0" w:color="auto"/>
              </w:divBdr>
              <w:divsChild>
                <w:div w:id="189650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341396">
      <w:bodyDiv w:val="1"/>
      <w:marLeft w:val="0"/>
      <w:marRight w:val="0"/>
      <w:marTop w:val="0"/>
      <w:marBottom w:val="0"/>
      <w:divBdr>
        <w:top w:val="none" w:sz="0" w:space="0" w:color="auto"/>
        <w:left w:val="none" w:sz="0" w:space="0" w:color="auto"/>
        <w:bottom w:val="none" w:sz="0" w:space="0" w:color="auto"/>
        <w:right w:val="none" w:sz="0" w:space="0" w:color="auto"/>
      </w:divBdr>
      <w:divsChild>
        <w:div w:id="1670599022">
          <w:marLeft w:val="0"/>
          <w:marRight w:val="0"/>
          <w:marTop w:val="0"/>
          <w:marBottom w:val="0"/>
          <w:divBdr>
            <w:top w:val="none" w:sz="0" w:space="0" w:color="auto"/>
            <w:left w:val="none" w:sz="0" w:space="0" w:color="auto"/>
            <w:bottom w:val="none" w:sz="0" w:space="0" w:color="auto"/>
            <w:right w:val="none" w:sz="0" w:space="0" w:color="auto"/>
          </w:divBdr>
          <w:divsChild>
            <w:div w:id="1290863665">
              <w:marLeft w:val="0"/>
              <w:marRight w:val="0"/>
              <w:marTop w:val="0"/>
              <w:marBottom w:val="0"/>
              <w:divBdr>
                <w:top w:val="none" w:sz="0" w:space="0" w:color="auto"/>
                <w:left w:val="none" w:sz="0" w:space="0" w:color="auto"/>
                <w:bottom w:val="none" w:sz="0" w:space="0" w:color="auto"/>
                <w:right w:val="none" w:sz="0" w:space="0" w:color="auto"/>
              </w:divBdr>
              <w:divsChild>
                <w:div w:id="68035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921965">
      <w:bodyDiv w:val="1"/>
      <w:marLeft w:val="0"/>
      <w:marRight w:val="0"/>
      <w:marTop w:val="0"/>
      <w:marBottom w:val="0"/>
      <w:divBdr>
        <w:top w:val="none" w:sz="0" w:space="0" w:color="auto"/>
        <w:left w:val="none" w:sz="0" w:space="0" w:color="auto"/>
        <w:bottom w:val="none" w:sz="0" w:space="0" w:color="auto"/>
        <w:right w:val="none" w:sz="0" w:space="0" w:color="auto"/>
      </w:divBdr>
      <w:divsChild>
        <w:div w:id="183248542">
          <w:marLeft w:val="0"/>
          <w:marRight w:val="0"/>
          <w:marTop w:val="0"/>
          <w:marBottom w:val="0"/>
          <w:divBdr>
            <w:top w:val="none" w:sz="0" w:space="0" w:color="auto"/>
            <w:left w:val="none" w:sz="0" w:space="0" w:color="auto"/>
            <w:bottom w:val="none" w:sz="0" w:space="0" w:color="auto"/>
            <w:right w:val="none" w:sz="0" w:space="0" w:color="auto"/>
          </w:divBdr>
          <w:divsChild>
            <w:div w:id="1014772236">
              <w:marLeft w:val="0"/>
              <w:marRight w:val="0"/>
              <w:marTop w:val="0"/>
              <w:marBottom w:val="0"/>
              <w:divBdr>
                <w:top w:val="none" w:sz="0" w:space="0" w:color="auto"/>
                <w:left w:val="none" w:sz="0" w:space="0" w:color="auto"/>
                <w:bottom w:val="none" w:sz="0" w:space="0" w:color="auto"/>
                <w:right w:val="none" w:sz="0" w:space="0" w:color="auto"/>
              </w:divBdr>
              <w:divsChild>
                <w:div w:id="116412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599332">
      <w:bodyDiv w:val="1"/>
      <w:marLeft w:val="0"/>
      <w:marRight w:val="0"/>
      <w:marTop w:val="0"/>
      <w:marBottom w:val="0"/>
      <w:divBdr>
        <w:top w:val="none" w:sz="0" w:space="0" w:color="auto"/>
        <w:left w:val="none" w:sz="0" w:space="0" w:color="auto"/>
        <w:bottom w:val="none" w:sz="0" w:space="0" w:color="auto"/>
        <w:right w:val="none" w:sz="0" w:space="0" w:color="auto"/>
      </w:divBdr>
      <w:divsChild>
        <w:div w:id="1678799884">
          <w:marLeft w:val="0"/>
          <w:marRight w:val="0"/>
          <w:marTop w:val="0"/>
          <w:marBottom w:val="0"/>
          <w:divBdr>
            <w:top w:val="none" w:sz="0" w:space="0" w:color="auto"/>
            <w:left w:val="none" w:sz="0" w:space="0" w:color="auto"/>
            <w:bottom w:val="none" w:sz="0" w:space="0" w:color="auto"/>
            <w:right w:val="none" w:sz="0" w:space="0" w:color="auto"/>
          </w:divBdr>
          <w:divsChild>
            <w:div w:id="1725059724">
              <w:marLeft w:val="0"/>
              <w:marRight w:val="0"/>
              <w:marTop w:val="0"/>
              <w:marBottom w:val="0"/>
              <w:divBdr>
                <w:top w:val="none" w:sz="0" w:space="0" w:color="auto"/>
                <w:left w:val="none" w:sz="0" w:space="0" w:color="auto"/>
                <w:bottom w:val="none" w:sz="0" w:space="0" w:color="auto"/>
                <w:right w:val="none" w:sz="0" w:space="0" w:color="auto"/>
              </w:divBdr>
              <w:divsChild>
                <w:div w:id="164010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158894">
      <w:bodyDiv w:val="1"/>
      <w:marLeft w:val="0"/>
      <w:marRight w:val="0"/>
      <w:marTop w:val="0"/>
      <w:marBottom w:val="0"/>
      <w:divBdr>
        <w:top w:val="none" w:sz="0" w:space="0" w:color="auto"/>
        <w:left w:val="none" w:sz="0" w:space="0" w:color="auto"/>
        <w:bottom w:val="none" w:sz="0" w:space="0" w:color="auto"/>
        <w:right w:val="none" w:sz="0" w:space="0" w:color="auto"/>
      </w:divBdr>
      <w:divsChild>
        <w:div w:id="771364456">
          <w:marLeft w:val="0"/>
          <w:marRight w:val="0"/>
          <w:marTop w:val="0"/>
          <w:marBottom w:val="0"/>
          <w:divBdr>
            <w:top w:val="none" w:sz="0" w:space="0" w:color="auto"/>
            <w:left w:val="none" w:sz="0" w:space="0" w:color="auto"/>
            <w:bottom w:val="none" w:sz="0" w:space="0" w:color="auto"/>
            <w:right w:val="none" w:sz="0" w:space="0" w:color="auto"/>
          </w:divBdr>
          <w:divsChild>
            <w:div w:id="1208028462">
              <w:marLeft w:val="0"/>
              <w:marRight w:val="0"/>
              <w:marTop w:val="0"/>
              <w:marBottom w:val="0"/>
              <w:divBdr>
                <w:top w:val="none" w:sz="0" w:space="0" w:color="auto"/>
                <w:left w:val="none" w:sz="0" w:space="0" w:color="auto"/>
                <w:bottom w:val="none" w:sz="0" w:space="0" w:color="auto"/>
                <w:right w:val="none" w:sz="0" w:space="0" w:color="auto"/>
              </w:divBdr>
              <w:divsChild>
                <w:div w:id="99641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654273">
      <w:bodyDiv w:val="1"/>
      <w:marLeft w:val="0"/>
      <w:marRight w:val="0"/>
      <w:marTop w:val="0"/>
      <w:marBottom w:val="0"/>
      <w:divBdr>
        <w:top w:val="none" w:sz="0" w:space="0" w:color="auto"/>
        <w:left w:val="none" w:sz="0" w:space="0" w:color="auto"/>
        <w:bottom w:val="none" w:sz="0" w:space="0" w:color="auto"/>
        <w:right w:val="none" w:sz="0" w:space="0" w:color="auto"/>
      </w:divBdr>
      <w:divsChild>
        <w:div w:id="2017153685">
          <w:marLeft w:val="0"/>
          <w:marRight w:val="0"/>
          <w:marTop w:val="0"/>
          <w:marBottom w:val="0"/>
          <w:divBdr>
            <w:top w:val="none" w:sz="0" w:space="0" w:color="auto"/>
            <w:left w:val="none" w:sz="0" w:space="0" w:color="auto"/>
            <w:bottom w:val="none" w:sz="0" w:space="0" w:color="auto"/>
            <w:right w:val="none" w:sz="0" w:space="0" w:color="auto"/>
          </w:divBdr>
          <w:divsChild>
            <w:div w:id="2127001408">
              <w:marLeft w:val="0"/>
              <w:marRight w:val="0"/>
              <w:marTop w:val="0"/>
              <w:marBottom w:val="0"/>
              <w:divBdr>
                <w:top w:val="none" w:sz="0" w:space="0" w:color="auto"/>
                <w:left w:val="none" w:sz="0" w:space="0" w:color="auto"/>
                <w:bottom w:val="none" w:sz="0" w:space="0" w:color="auto"/>
                <w:right w:val="none" w:sz="0" w:space="0" w:color="auto"/>
              </w:divBdr>
              <w:divsChild>
                <w:div w:id="406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319556">
      <w:bodyDiv w:val="1"/>
      <w:marLeft w:val="0"/>
      <w:marRight w:val="0"/>
      <w:marTop w:val="0"/>
      <w:marBottom w:val="0"/>
      <w:divBdr>
        <w:top w:val="none" w:sz="0" w:space="0" w:color="auto"/>
        <w:left w:val="none" w:sz="0" w:space="0" w:color="auto"/>
        <w:bottom w:val="none" w:sz="0" w:space="0" w:color="auto"/>
        <w:right w:val="none" w:sz="0" w:space="0" w:color="auto"/>
      </w:divBdr>
      <w:divsChild>
        <w:div w:id="1765150576">
          <w:marLeft w:val="0"/>
          <w:marRight w:val="0"/>
          <w:marTop w:val="0"/>
          <w:marBottom w:val="0"/>
          <w:divBdr>
            <w:top w:val="none" w:sz="0" w:space="0" w:color="auto"/>
            <w:left w:val="none" w:sz="0" w:space="0" w:color="auto"/>
            <w:bottom w:val="none" w:sz="0" w:space="0" w:color="auto"/>
            <w:right w:val="none" w:sz="0" w:space="0" w:color="auto"/>
          </w:divBdr>
          <w:divsChild>
            <w:div w:id="1562446898">
              <w:marLeft w:val="0"/>
              <w:marRight w:val="0"/>
              <w:marTop w:val="0"/>
              <w:marBottom w:val="0"/>
              <w:divBdr>
                <w:top w:val="none" w:sz="0" w:space="0" w:color="auto"/>
                <w:left w:val="none" w:sz="0" w:space="0" w:color="auto"/>
                <w:bottom w:val="none" w:sz="0" w:space="0" w:color="auto"/>
                <w:right w:val="none" w:sz="0" w:space="0" w:color="auto"/>
              </w:divBdr>
              <w:divsChild>
                <w:div w:id="151560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530291">
      <w:bodyDiv w:val="1"/>
      <w:marLeft w:val="0"/>
      <w:marRight w:val="0"/>
      <w:marTop w:val="0"/>
      <w:marBottom w:val="0"/>
      <w:divBdr>
        <w:top w:val="none" w:sz="0" w:space="0" w:color="auto"/>
        <w:left w:val="none" w:sz="0" w:space="0" w:color="auto"/>
        <w:bottom w:val="none" w:sz="0" w:space="0" w:color="auto"/>
        <w:right w:val="none" w:sz="0" w:space="0" w:color="auto"/>
      </w:divBdr>
      <w:divsChild>
        <w:div w:id="2088915085">
          <w:marLeft w:val="0"/>
          <w:marRight w:val="0"/>
          <w:marTop w:val="0"/>
          <w:marBottom w:val="0"/>
          <w:divBdr>
            <w:top w:val="none" w:sz="0" w:space="0" w:color="auto"/>
            <w:left w:val="none" w:sz="0" w:space="0" w:color="auto"/>
            <w:bottom w:val="none" w:sz="0" w:space="0" w:color="auto"/>
            <w:right w:val="none" w:sz="0" w:space="0" w:color="auto"/>
          </w:divBdr>
          <w:divsChild>
            <w:div w:id="1813592528">
              <w:marLeft w:val="0"/>
              <w:marRight w:val="0"/>
              <w:marTop w:val="0"/>
              <w:marBottom w:val="0"/>
              <w:divBdr>
                <w:top w:val="none" w:sz="0" w:space="0" w:color="auto"/>
                <w:left w:val="none" w:sz="0" w:space="0" w:color="auto"/>
                <w:bottom w:val="none" w:sz="0" w:space="0" w:color="auto"/>
                <w:right w:val="none" w:sz="0" w:space="0" w:color="auto"/>
              </w:divBdr>
              <w:divsChild>
                <w:div w:id="198037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360875">
      <w:bodyDiv w:val="1"/>
      <w:marLeft w:val="0"/>
      <w:marRight w:val="0"/>
      <w:marTop w:val="0"/>
      <w:marBottom w:val="0"/>
      <w:divBdr>
        <w:top w:val="none" w:sz="0" w:space="0" w:color="auto"/>
        <w:left w:val="none" w:sz="0" w:space="0" w:color="auto"/>
        <w:bottom w:val="none" w:sz="0" w:space="0" w:color="auto"/>
        <w:right w:val="none" w:sz="0" w:space="0" w:color="auto"/>
      </w:divBdr>
      <w:divsChild>
        <w:div w:id="880900056">
          <w:marLeft w:val="0"/>
          <w:marRight w:val="0"/>
          <w:marTop w:val="0"/>
          <w:marBottom w:val="0"/>
          <w:divBdr>
            <w:top w:val="none" w:sz="0" w:space="0" w:color="auto"/>
            <w:left w:val="none" w:sz="0" w:space="0" w:color="auto"/>
            <w:bottom w:val="none" w:sz="0" w:space="0" w:color="auto"/>
            <w:right w:val="none" w:sz="0" w:space="0" w:color="auto"/>
          </w:divBdr>
          <w:divsChild>
            <w:div w:id="1077702879">
              <w:marLeft w:val="0"/>
              <w:marRight w:val="0"/>
              <w:marTop w:val="0"/>
              <w:marBottom w:val="0"/>
              <w:divBdr>
                <w:top w:val="none" w:sz="0" w:space="0" w:color="auto"/>
                <w:left w:val="none" w:sz="0" w:space="0" w:color="auto"/>
                <w:bottom w:val="none" w:sz="0" w:space="0" w:color="auto"/>
                <w:right w:val="none" w:sz="0" w:space="0" w:color="auto"/>
              </w:divBdr>
              <w:divsChild>
                <w:div w:id="181437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800995">
      <w:bodyDiv w:val="1"/>
      <w:marLeft w:val="0"/>
      <w:marRight w:val="0"/>
      <w:marTop w:val="0"/>
      <w:marBottom w:val="0"/>
      <w:divBdr>
        <w:top w:val="none" w:sz="0" w:space="0" w:color="auto"/>
        <w:left w:val="none" w:sz="0" w:space="0" w:color="auto"/>
        <w:bottom w:val="none" w:sz="0" w:space="0" w:color="auto"/>
        <w:right w:val="none" w:sz="0" w:space="0" w:color="auto"/>
      </w:divBdr>
      <w:divsChild>
        <w:div w:id="1223325440">
          <w:marLeft w:val="0"/>
          <w:marRight w:val="0"/>
          <w:marTop w:val="0"/>
          <w:marBottom w:val="0"/>
          <w:divBdr>
            <w:top w:val="none" w:sz="0" w:space="0" w:color="auto"/>
            <w:left w:val="none" w:sz="0" w:space="0" w:color="auto"/>
            <w:bottom w:val="none" w:sz="0" w:space="0" w:color="auto"/>
            <w:right w:val="none" w:sz="0" w:space="0" w:color="auto"/>
          </w:divBdr>
          <w:divsChild>
            <w:div w:id="1378048245">
              <w:marLeft w:val="0"/>
              <w:marRight w:val="0"/>
              <w:marTop w:val="0"/>
              <w:marBottom w:val="0"/>
              <w:divBdr>
                <w:top w:val="none" w:sz="0" w:space="0" w:color="auto"/>
                <w:left w:val="none" w:sz="0" w:space="0" w:color="auto"/>
                <w:bottom w:val="none" w:sz="0" w:space="0" w:color="auto"/>
                <w:right w:val="none" w:sz="0" w:space="0" w:color="auto"/>
              </w:divBdr>
              <w:divsChild>
                <w:div w:id="187264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776692">
      <w:bodyDiv w:val="1"/>
      <w:marLeft w:val="0"/>
      <w:marRight w:val="0"/>
      <w:marTop w:val="0"/>
      <w:marBottom w:val="0"/>
      <w:divBdr>
        <w:top w:val="none" w:sz="0" w:space="0" w:color="auto"/>
        <w:left w:val="none" w:sz="0" w:space="0" w:color="auto"/>
        <w:bottom w:val="none" w:sz="0" w:space="0" w:color="auto"/>
        <w:right w:val="none" w:sz="0" w:space="0" w:color="auto"/>
      </w:divBdr>
      <w:divsChild>
        <w:div w:id="911551100">
          <w:marLeft w:val="0"/>
          <w:marRight w:val="0"/>
          <w:marTop w:val="0"/>
          <w:marBottom w:val="0"/>
          <w:divBdr>
            <w:top w:val="none" w:sz="0" w:space="0" w:color="auto"/>
            <w:left w:val="none" w:sz="0" w:space="0" w:color="auto"/>
            <w:bottom w:val="none" w:sz="0" w:space="0" w:color="auto"/>
            <w:right w:val="none" w:sz="0" w:space="0" w:color="auto"/>
          </w:divBdr>
          <w:divsChild>
            <w:div w:id="777218347">
              <w:marLeft w:val="0"/>
              <w:marRight w:val="0"/>
              <w:marTop w:val="0"/>
              <w:marBottom w:val="0"/>
              <w:divBdr>
                <w:top w:val="none" w:sz="0" w:space="0" w:color="auto"/>
                <w:left w:val="none" w:sz="0" w:space="0" w:color="auto"/>
                <w:bottom w:val="none" w:sz="0" w:space="0" w:color="auto"/>
                <w:right w:val="none" w:sz="0" w:space="0" w:color="auto"/>
              </w:divBdr>
              <w:divsChild>
                <w:div w:id="199499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460988">
      <w:bodyDiv w:val="1"/>
      <w:marLeft w:val="0"/>
      <w:marRight w:val="0"/>
      <w:marTop w:val="0"/>
      <w:marBottom w:val="0"/>
      <w:divBdr>
        <w:top w:val="none" w:sz="0" w:space="0" w:color="auto"/>
        <w:left w:val="none" w:sz="0" w:space="0" w:color="auto"/>
        <w:bottom w:val="none" w:sz="0" w:space="0" w:color="auto"/>
        <w:right w:val="none" w:sz="0" w:space="0" w:color="auto"/>
      </w:divBdr>
      <w:divsChild>
        <w:div w:id="286160640">
          <w:marLeft w:val="0"/>
          <w:marRight w:val="0"/>
          <w:marTop w:val="0"/>
          <w:marBottom w:val="0"/>
          <w:divBdr>
            <w:top w:val="none" w:sz="0" w:space="0" w:color="auto"/>
            <w:left w:val="none" w:sz="0" w:space="0" w:color="auto"/>
            <w:bottom w:val="none" w:sz="0" w:space="0" w:color="auto"/>
            <w:right w:val="none" w:sz="0" w:space="0" w:color="auto"/>
          </w:divBdr>
          <w:divsChild>
            <w:div w:id="787816714">
              <w:marLeft w:val="0"/>
              <w:marRight w:val="0"/>
              <w:marTop w:val="0"/>
              <w:marBottom w:val="0"/>
              <w:divBdr>
                <w:top w:val="none" w:sz="0" w:space="0" w:color="auto"/>
                <w:left w:val="none" w:sz="0" w:space="0" w:color="auto"/>
                <w:bottom w:val="none" w:sz="0" w:space="0" w:color="auto"/>
                <w:right w:val="none" w:sz="0" w:space="0" w:color="auto"/>
              </w:divBdr>
              <w:divsChild>
                <w:div w:id="152594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732365">
      <w:bodyDiv w:val="1"/>
      <w:marLeft w:val="0"/>
      <w:marRight w:val="0"/>
      <w:marTop w:val="0"/>
      <w:marBottom w:val="0"/>
      <w:divBdr>
        <w:top w:val="none" w:sz="0" w:space="0" w:color="auto"/>
        <w:left w:val="none" w:sz="0" w:space="0" w:color="auto"/>
        <w:bottom w:val="none" w:sz="0" w:space="0" w:color="auto"/>
        <w:right w:val="none" w:sz="0" w:space="0" w:color="auto"/>
      </w:divBdr>
      <w:divsChild>
        <w:div w:id="763304314">
          <w:marLeft w:val="0"/>
          <w:marRight w:val="0"/>
          <w:marTop w:val="0"/>
          <w:marBottom w:val="0"/>
          <w:divBdr>
            <w:top w:val="none" w:sz="0" w:space="0" w:color="auto"/>
            <w:left w:val="none" w:sz="0" w:space="0" w:color="auto"/>
            <w:bottom w:val="none" w:sz="0" w:space="0" w:color="auto"/>
            <w:right w:val="none" w:sz="0" w:space="0" w:color="auto"/>
          </w:divBdr>
          <w:divsChild>
            <w:div w:id="1155604720">
              <w:marLeft w:val="0"/>
              <w:marRight w:val="0"/>
              <w:marTop w:val="0"/>
              <w:marBottom w:val="0"/>
              <w:divBdr>
                <w:top w:val="none" w:sz="0" w:space="0" w:color="auto"/>
                <w:left w:val="none" w:sz="0" w:space="0" w:color="auto"/>
                <w:bottom w:val="none" w:sz="0" w:space="0" w:color="auto"/>
                <w:right w:val="none" w:sz="0" w:space="0" w:color="auto"/>
              </w:divBdr>
              <w:divsChild>
                <w:div w:id="78978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408625">
      <w:bodyDiv w:val="1"/>
      <w:marLeft w:val="0"/>
      <w:marRight w:val="0"/>
      <w:marTop w:val="0"/>
      <w:marBottom w:val="0"/>
      <w:divBdr>
        <w:top w:val="none" w:sz="0" w:space="0" w:color="auto"/>
        <w:left w:val="none" w:sz="0" w:space="0" w:color="auto"/>
        <w:bottom w:val="none" w:sz="0" w:space="0" w:color="auto"/>
        <w:right w:val="none" w:sz="0" w:space="0" w:color="auto"/>
      </w:divBdr>
      <w:divsChild>
        <w:div w:id="1652908008">
          <w:marLeft w:val="0"/>
          <w:marRight w:val="0"/>
          <w:marTop w:val="0"/>
          <w:marBottom w:val="0"/>
          <w:divBdr>
            <w:top w:val="none" w:sz="0" w:space="0" w:color="auto"/>
            <w:left w:val="none" w:sz="0" w:space="0" w:color="auto"/>
            <w:bottom w:val="none" w:sz="0" w:space="0" w:color="auto"/>
            <w:right w:val="none" w:sz="0" w:space="0" w:color="auto"/>
          </w:divBdr>
          <w:divsChild>
            <w:div w:id="1815944777">
              <w:marLeft w:val="0"/>
              <w:marRight w:val="0"/>
              <w:marTop w:val="0"/>
              <w:marBottom w:val="0"/>
              <w:divBdr>
                <w:top w:val="none" w:sz="0" w:space="0" w:color="auto"/>
                <w:left w:val="none" w:sz="0" w:space="0" w:color="auto"/>
                <w:bottom w:val="none" w:sz="0" w:space="0" w:color="auto"/>
                <w:right w:val="none" w:sz="0" w:space="0" w:color="auto"/>
              </w:divBdr>
              <w:divsChild>
                <w:div w:id="65610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463239">
      <w:bodyDiv w:val="1"/>
      <w:marLeft w:val="0"/>
      <w:marRight w:val="0"/>
      <w:marTop w:val="0"/>
      <w:marBottom w:val="0"/>
      <w:divBdr>
        <w:top w:val="none" w:sz="0" w:space="0" w:color="auto"/>
        <w:left w:val="none" w:sz="0" w:space="0" w:color="auto"/>
        <w:bottom w:val="none" w:sz="0" w:space="0" w:color="auto"/>
        <w:right w:val="none" w:sz="0" w:space="0" w:color="auto"/>
      </w:divBdr>
      <w:divsChild>
        <w:div w:id="867259348">
          <w:marLeft w:val="0"/>
          <w:marRight w:val="0"/>
          <w:marTop w:val="0"/>
          <w:marBottom w:val="0"/>
          <w:divBdr>
            <w:top w:val="none" w:sz="0" w:space="0" w:color="auto"/>
            <w:left w:val="none" w:sz="0" w:space="0" w:color="auto"/>
            <w:bottom w:val="none" w:sz="0" w:space="0" w:color="auto"/>
            <w:right w:val="none" w:sz="0" w:space="0" w:color="auto"/>
          </w:divBdr>
          <w:divsChild>
            <w:div w:id="1539662583">
              <w:marLeft w:val="0"/>
              <w:marRight w:val="0"/>
              <w:marTop w:val="0"/>
              <w:marBottom w:val="0"/>
              <w:divBdr>
                <w:top w:val="none" w:sz="0" w:space="0" w:color="auto"/>
                <w:left w:val="none" w:sz="0" w:space="0" w:color="auto"/>
                <w:bottom w:val="none" w:sz="0" w:space="0" w:color="auto"/>
                <w:right w:val="none" w:sz="0" w:space="0" w:color="auto"/>
              </w:divBdr>
              <w:divsChild>
                <w:div w:id="97884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theme" Target="theme/theme1.xml" Id="rId11" /><Relationship Type="http://schemas.openxmlformats.org/officeDocument/2006/relationships/numbering" Target="numbering.xml" Id="rId5" /><Relationship Type="http://schemas.openxmlformats.org/officeDocument/2006/relationships/fontTable" Target="fontTable.xml" Id="rId10" /><Relationship Type="http://schemas.openxmlformats.org/officeDocument/2006/relationships/customXml" Target="../customXml/item4.xml" Id="rId4" /><Relationship Type="http://schemas.openxmlformats.org/officeDocument/2006/relationships/image" Target="media/image1.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ecf5486-e989-4379-bfee-e9488933998c">
      <Terms xmlns="http://schemas.microsoft.com/office/infopath/2007/PartnerControls"/>
    </lcf76f155ced4ddcb4097134ff3c332f>
    <TaxCatchAll xmlns="95c4e850-32b5-4d18-96f2-9b7a5c16f8c4" xsi:nil="true"/>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gAACyawEDEVsK8Rzhn05MmxHMJvw==">AMUW2mWB+NsFbAiQpvEG8gIp1AQBSz0CUIy6lP5YnzzU7p5V1Yd4vevJe83QUYmi4Q8dUNq59jyTm9Q/O2xxJYitO6gkMOp3HO1C7DrEAwjclI69pv6VZXo=</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D8D7AC766A08B146B6390D5D437781FB" ma:contentTypeVersion="16" ma:contentTypeDescription="Create a new document." ma:contentTypeScope="" ma:versionID="b9598c0450bd1526a62f242696efee7c">
  <xsd:schema xmlns:xsd="http://www.w3.org/2001/XMLSchema" xmlns:xs="http://www.w3.org/2001/XMLSchema" xmlns:p="http://schemas.microsoft.com/office/2006/metadata/properties" xmlns:ns2="0ecf5486-e989-4379-bfee-e9488933998c" xmlns:ns3="95c4e850-32b5-4d18-96f2-9b7a5c16f8c4" targetNamespace="http://schemas.microsoft.com/office/2006/metadata/properties" ma:root="true" ma:fieldsID="4ddcfba56ae1b7c6498bbe4f1569904b" ns2:_="" ns3:_="">
    <xsd:import namespace="0ecf5486-e989-4379-bfee-e9488933998c"/>
    <xsd:import namespace="95c4e850-32b5-4d18-96f2-9b7a5c16f8c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f5486-e989-4379-bfee-e948893399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518c7a5-2c5f-4fb1-be07-b4f502e1e18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5c4e850-32b5-4d18-96f2-9b7a5c16f8c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ac2ebc2-01d4-44bd-bf62-298989cce95b}" ma:internalName="TaxCatchAll" ma:showField="CatchAllData" ma:web="95c4e850-32b5-4d18-96f2-9b7a5c16f8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4C01984-75A5-4910-8834-7059A614782E}">
  <ds:schemaRefs>
    <ds:schemaRef ds:uri="http://schemas.microsoft.com/sharepoint/v3/contenttype/forms"/>
  </ds:schemaRefs>
</ds:datastoreItem>
</file>

<file path=customXml/itemProps2.xml><?xml version="1.0" encoding="utf-8"?>
<ds:datastoreItem xmlns:ds="http://schemas.openxmlformats.org/officeDocument/2006/customXml" ds:itemID="{D40DCDCE-1867-4C6A-B33A-1BAB39C170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FF4C7D70-1412-4690-A577-CABAF4215D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Chris Taylor</dc:creator>
  <lastModifiedBy>Seb Moulding</lastModifiedBy>
  <revision>5</revision>
  <dcterms:created xsi:type="dcterms:W3CDTF">2021-12-20T15:11:00.0000000Z</dcterms:created>
  <dcterms:modified xsi:type="dcterms:W3CDTF">2022-11-04T15:43:45.9801817Z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0x010100D8D7AC766A08B146B6390D5D437781FB</vt:lpwstr>
  </property>
  <property fmtid="{D5CDD505-2E9C-101B-9397-08002B2CF9AE}" pid="3" name="Order">
    <vt:r8>269900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